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21" w:rsidRPr="00756793" w:rsidRDefault="64BBDC25" w:rsidP="64BBDC25">
      <w:pPr>
        <w:pStyle w:val="Titre1"/>
      </w:pPr>
      <w:r w:rsidRPr="64BBDC25">
        <w:t>Fiche n°2 : La production dans l'entreprise</w:t>
      </w:r>
    </w:p>
    <w:p w:rsidR="00925721" w:rsidRPr="00756793" w:rsidRDefault="64BBDC25" w:rsidP="64BBDC25">
      <w:pPr>
        <w:pStyle w:val="Sous-titre"/>
      </w:pPr>
      <w:r w:rsidRPr="64BBDC25">
        <w:t>Notions : entreprise, facteurs de production, coûts de production et recette</w:t>
      </w:r>
    </w:p>
    <w:p w:rsidR="00925721" w:rsidRPr="00756793" w:rsidRDefault="64BBDC25" w:rsidP="64BBDC25">
      <w:pPr>
        <w:pStyle w:val="Titre2"/>
      </w:pPr>
      <w:r w:rsidRPr="64BBDC25">
        <w:t>Entreprise</w:t>
      </w:r>
    </w:p>
    <w:tbl>
      <w:tblPr>
        <w:tblStyle w:val="Grilledutableau"/>
        <w:tblW w:w="0" w:type="auto"/>
        <w:tblLook w:val="04A0"/>
      </w:tblPr>
      <w:tblGrid>
        <w:gridCol w:w="1809"/>
        <w:gridCol w:w="7403"/>
      </w:tblGrid>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9900F9">
            <w:pPr>
              <w:rPr>
                <w:rFonts w:ascii="Arial" w:hAnsi="Arial" w:cs="Arial"/>
              </w:rPr>
            </w:pPr>
            <w:r w:rsidRPr="00756793">
              <w:rPr>
                <w:rFonts w:ascii="Arial" w:hAnsi="Arial" w:cs="Arial"/>
              </w:rPr>
              <w:t>Caractériser</w:t>
            </w:r>
          </w:p>
        </w:tc>
        <w:tc>
          <w:tcPr>
            <w:tcW w:w="7403" w:type="dxa"/>
            <w:tcBorders>
              <w:top w:val="single" w:sz="4" w:space="0" w:color="auto"/>
              <w:left w:val="single" w:sz="4" w:space="0" w:color="auto"/>
              <w:bottom w:val="single" w:sz="4" w:space="0" w:color="auto"/>
              <w:right w:val="single" w:sz="4" w:space="0" w:color="auto"/>
            </w:tcBorders>
          </w:tcPr>
          <w:p w:rsidR="004F4FF5" w:rsidRPr="00756793" w:rsidRDefault="004F4FF5" w:rsidP="004F4FF5">
            <w:pPr>
              <w:rPr>
                <w:rFonts w:ascii="Arial" w:hAnsi="Arial" w:cs="Arial"/>
              </w:rPr>
            </w:pPr>
            <w:r w:rsidRPr="00756793">
              <w:rPr>
                <w:rFonts w:ascii="Arial" w:hAnsi="Arial" w:cs="Arial"/>
              </w:rPr>
              <w:t>entreprise : organisation qui produit des biens et services marchands</w:t>
            </w:r>
          </w:p>
          <w:p w:rsidR="004F4FF5" w:rsidRPr="00756793" w:rsidRDefault="004F4FF5" w:rsidP="004F4FF5">
            <w:pPr>
              <w:rPr>
                <w:rFonts w:ascii="Arial" w:hAnsi="Arial" w:cs="Arial"/>
              </w:rPr>
            </w:pPr>
          </w:p>
          <w:p w:rsidR="004F4FF5" w:rsidRPr="00756793" w:rsidRDefault="004F4FF5" w:rsidP="004F4FF5">
            <w:pPr>
              <w:rPr>
                <w:rFonts w:ascii="Arial" w:hAnsi="Arial" w:cs="Arial"/>
              </w:rPr>
            </w:pPr>
            <w:r w:rsidRPr="00756793">
              <w:rPr>
                <w:rFonts w:ascii="Arial" w:hAnsi="Arial" w:cs="Arial"/>
              </w:rPr>
              <w:t>caractérisée par une diversité de</w:t>
            </w:r>
          </w:p>
          <w:p w:rsidR="004F4FF5" w:rsidRPr="00756793" w:rsidRDefault="004F4FF5" w:rsidP="004F4FF5">
            <w:pPr>
              <w:pStyle w:val="Paragraphedeliste"/>
              <w:numPr>
                <w:ilvl w:val="0"/>
                <w:numId w:val="3"/>
              </w:numPr>
              <w:rPr>
                <w:rFonts w:ascii="Arial" w:hAnsi="Arial" w:cs="Arial"/>
              </w:rPr>
            </w:pPr>
            <w:r w:rsidRPr="00756793">
              <w:rPr>
                <w:rFonts w:ascii="Arial" w:hAnsi="Arial" w:cs="Arial"/>
              </w:rPr>
              <w:t>statuts juridiques</w:t>
            </w:r>
          </w:p>
          <w:p w:rsidR="004F4FF5" w:rsidRPr="00756793" w:rsidRDefault="004F4FF5" w:rsidP="004F4FF5">
            <w:pPr>
              <w:pStyle w:val="Paragraphedeliste"/>
              <w:numPr>
                <w:ilvl w:val="0"/>
                <w:numId w:val="3"/>
              </w:numPr>
              <w:rPr>
                <w:rFonts w:ascii="Arial" w:hAnsi="Arial" w:cs="Arial"/>
              </w:rPr>
            </w:pPr>
            <w:r w:rsidRPr="00756793">
              <w:rPr>
                <w:rFonts w:ascii="Arial" w:hAnsi="Arial" w:cs="Arial"/>
              </w:rPr>
              <w:t>activité</w:t>
            </w:r>
          </w:p>
          <w:p w:rsidR="004F4FF5" w:rsidRPr="00756793" w:rsidRDefault="004F4FF5" w:rsidP="004F4FF5">
            <w:pPr>
              <w:pStyle w:val="Paragraphedeliste"/>
              <w:numPr>
                <w:ilvl w:val="0"/>
                <w:numId w:val="3"/>
              </w:numPr>
              <w:rPr>
                <w:rFonts w:ascii="Arial" w:hAnsi="Arial" w:cs="Arial"/>
              </w:rPr>
            </w:pPr>
            <w:r w:rsidRPr="00756793">
              <w:rPr>
                <w:rFonts w:ascii="Arial" w:hAnsi="Arial" w:cs="Arial"/>
              </w:rPr>
              <w:t>taille</w:t>
            </w:r>
          </w:p>
          <w:p w:rsidR="004F4FF5" w:rsidRPr="00756793" w:rsidRDefault="004F4FF5" w:rsidP="004F4FF5">
            <w:pPr>
              <w:pStyle w:val="Paragraphedeliste"/>
              <w:numPr>
                <w:ilvl w:val="0"/>
                <w:numId w:val="3"/>
              </w:numPr>
              <w:rPr>
                <w:rFonts w:ascii="Arial" w:hAnsi="Arial" w:cs="Arial"/>
              </w:rPr>
            </w:pPr>
            <w:r w:rsidRPr="00756793">
              <w:rPr>
                <w:rFonts w:ascii="Arial" w:hAnsi="Arial" w:cs="Arial"/>
              </w:rPr>
              <w:t>objectifs</w:t>
            </w:r>
          </w:p>
          <w:p w:rsidR="009900F9" w:rsidRPr="00756793" w:rsidRDefault="004F4FF5" w:rsidP="004F4FF5">
            <w:pPr>
              <w:pStyle w:val="Paragraphedeliste"/>
              <w:numPr>
                <w:ilvl w:val="0"/>
                <w:numId w:val="3"/>
              </w:numPr>
              <w:rPr>
                <w:rFonts w:ascii="Arial" w:hAnsi="Arial" w:cs="Arial"/>
              </w:rPr>
            </w:pPr>
            <w:r w:rsidRPr="00756793">
              <w:rPr>
                <w:rFonts w:ascii="Arial" w:hAnsi="Arial" w:cs="Arial"/>
              </w:rPr>
              <w:t>propriétaires</w:t>
            </w:r>
          </w:p>
        </w:tc>
      </w:tr>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9900F9">
            <w:pPr>
              <w:rPr>
                <w:rFonts w:ascii="Arial" w:hAnsi="Arial" w:cs="Arial"/>
              </w:rPr>
            </w:pPr>
            <w:r w:rsidRPr="00756793">
              <w:rPr>
                <w:rFonts w:ascii="Arial" w:hAnsi="Arial" w:cs="Arial"/>
              </w:rPr>
              <w:t xml:space="preserve">Illustrer </w:t>
            </w:r>
          </w:p>
        </w:tc>
        <w:tc>
          <w:tcPr>
            <w:tcW w:w="7403" w:type="dxa"/>
            <w:tcBorders>
              <w:top w:val="single" w:sz="4" w:space="0" w:color="auto"/>
              <w:left w:val="single" w:sz="4" w:space="0" w:color="auto"/>
              <w:bottom w:val="single" w:sz="4" w:space="0" w:color="auto"/>
              <w:right w:val="single" w:sz="4" w:space="0" w:color="auto"/>
            </w:tcBorders>
          </w:tcPr>
          <w:p w:rsidR="004F4FF5" w:rsidRPr="00756793" w:rsidRDefault="004F4FF5" w:rsidP="004F4FF5">
            <w:pPr>
              <w:numPr>
                <w:ilvl w:val="1"/>
                <w:numId w:val="2"/>
              </w:numPr>
              <w:rPr>
                <w:rFonts w:ascii="Arial" w:hAnsi="Arial" w:cs="Arial"/>
              </w:rPr>
            </w:pPr>
            <w:r w:rsidRPr="00756793">
              <w:rPr>
                <w:rFonts w:ascii="Arial" w:hAnsi="Arial" w:cs="Arial"/>
              </w:rPr>
              <w:t>citer des entreprises privées</w:t>
            </w:r>
          </w:p>
          <w:p w:rsidR="009900F9" w:rsidRPr="00756793" w:rsidRDefault="004F4FF5" w:rsidP="004F4FF5">
            <w:pPr>
              <w:numPr>
                <w:ilvl w:val="1"/>
                <w:numId w:val="2"/>
              </w:numPr>
              <w:rPr>
                <w:rFonts w:ascii="Arial" w:hAnsi="Arial" w:cs="Arial"/>
              </w:rPr>
            </w:pPr>
            <w:r w:rsidRPr="00756793">
              <w:rPr>
                <w:rFonts w:ascii="Arial" w:hAnsi="Arial" w:cs="Arial"/>
              </w:rPr>
              <w:t>citer des entreprises publiques</w:t>
            </w:r>
          </w:p>
        </w:tc>
      </w:tr>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684651" w:rsidP="00684651">
            <w:pPr>
              <w:rPr>
                <w:rFonts w:ascii="Arial" w:hAnsi="Arial" w:cs="Arial"/>
              </w:rPr>
            </w:pPr>
            <w:r w:rsidRPr="00756793">
              <w:rPr>
                <w:rFonts w:ascii="Arial" w:hAnsi="Arial" w:cs="Arial"/>
              </w:rPr>
              <w:t>Précisions et d</w:t>
            </w:r>
            <w:r w:rsidR="004F4FF5" w:rsidRPr="00756793">
              <w:rPr>
                <w:rFonts w:ascii="Arial" w:hAnsi="Arial" w:cs="Arial"/>
              </w:rPr>
              <w:t>istinctions à faire</w:t>
            </w:r>
            <w:r w:rsidR="009900F9" w:rsidRPr="00756793">
              <w:rPr>
                <w:rFonts w:ascii="Arial" w:hAnsi="Arial" w:cs="Arial"/>
              </w:rPr>
              <w:t xml:space="preserve"> </w:t>
            </w:r>
          </w:p>
        </w:tc>
        <w:tc>
          <w:tcPr>
            <w:tcW w:w="7403" w:type="dxa"/>
            <w:tcBorders>
              <w:top w:val="single" w:sz="4" w:space="0" w:color="auto"/>
              <w:left w:val="single" w:sz="4" w:space="0" w:color="auto"/>
              <w:bottom w:val="single" w:sz="4" w:space="0" w:color="auto"/>
              <w:right w:val="single" w:sz="4" w:space="0" w:color="auto"/>
            </w:tcBorders>
          </w:tcPr>
          <w:p w:rsidR="004F4FF5" w:rsidRPr="00756793" w:rsidRDefault="004F4FF5" w:rsidP="004F4FF5">
            <w:pPr>
              <w:numPr>
                <w:ilvl w:val="1"/>
                <w:numId w:val="2"/>
              </w:numPr>
              <w:rPr>
                <w:rFonts w:ascii="Arial" w:hAnsi="Arial" w:cs="Arial"/>
              </w:rPr>
            </w:pPr>
            <w:r w:rsidRPr="00756793">
              <w:rPr>
                <w:rFonts w:ascii="Arial" w:hAnsi="Arial" w:cs="Arial"/>
              </w:rPr>
              <w:t>entreprise, administration publique, association</w:t>
            </w:r>
          </w:p>
          <w:p w:rsidR="00684651" w:rsidRPr="00756793" w:rsidRDefault="00684651" w:rsidP="004F4FF5">
            <w:pPr>
              <w:numPr>
                <w:ilvl w:val="1"/>
                <w:numId w:val="2"/>
              </w:numPr>
              <w:rPr>
                <w:rFonts w:ascii="Arial" w:hAnsi="Arial" w:cs="Arial"/>
              </w:rPr>
            </w:pPr>
            <w:r w:rsidRPr="00756793">
              <w:rPr>
                <w:rFonts w:ascii="Arial" w:hAnsi="Arial" w:cs="Arial"/>
                <w:bCs/>
              </w:rPr>
              <w:t>distinguer entreprise, groupe et établissement</w:t>
            </w:r>
          </w:p>
          <w:p w:rsidR="004F4FF5" w:rsidRPr="00756793" w:rsidRDefault="004F4FF5" w:rsidP="004F4FF5">
            <w:pPr>
              <w:numPr>
                <w:ilvl w:val="1"/>
                <w:numId w:val="2"/>
              </w:numPr>
              <w:rPr>
                <w:rFonts w:ascii="Arial" w:hAnsi="Arial" w:cs="Arial"/>
              </w:rPr>
            </w:pPr>
            <w:r w:rsidRPr="00756793">
              <w:rPr>
                <w:rFonts w:ascii="Arial" w:hAnsi="Arial" w:cs="Arial"/>
              </w:rPr>
              <w:t>marchand/non-marchand, but lucratif/but non-lucratif</w:t>
            </w:r>
          </w:p>
          <w:p w:rsidR="004F4FF5" w:rsidRPr="00756793" w:rsidRDefault="004F4FF5" w:rsidP="004F4FF5">
            <w:pPr>
              <w:numPr>
                <w:ilvl w:val="1"/>
                <w:numId w:val="2"/>
              </w:numPr>
              <w:rPr>
                <w:rFonts w:ascii="Arial" w:hAnsi="Arial" w:cs="Arial"/>
              </w:rPr>
            </w:pPr>
            <w:r w:rsidRPr="00756793">
              <w:rPr>
                <w:rFonts w:ascii="Arial" w:hAnsi="Arial" w:cs="Arial"/>
              </w:rPr>
              <w:t>personne morale / personne physique, responsabilité limitée / responsabilité illimitée</w:t>
            </w:r>
          </w:p>
          <w:p w:rsidR="004F4FF5" w:rsidRPr="00756793" w:rsidRDefault="00577416" w:rsidP="004F4FF5">
            <w:pPr>
              <w:numPr>
                <w:ilvl w:val="1"/>
                <w:numId w:val="2"/>
              </w:numPr>
              <w:rPr>
                <w:rFonts w:ascii="Arial" w:hAnsi="Arial" w:cs="Arial"/>
              </w:rPr>
            </w:pPr>
            <w:proofErr w:type="spellStart"/>
            <w:r w:rsidRPr="00756793">
              <w:rPr>
                <w:rFonts w:ascii="Arial" w:hAnsi="Arial" w:cs="Arial"/>
              </w:rPr>
              <w:t>microentreprise</w:t>
            </w:r>
            <w:proofErr w:type="spellEnd"/>
            <w:r w:rsidRPr="00756793">
              <w:rPr>
                <w:rFonts w:ascii="Arial" w:hAnsi="Arial" w:cs="Arial"/>
              </w:rPr>
              <w:t xml:space="preserve"> / PME / ETI / grandes entreprises</w:t>
            </w:r>
          </w:p>
          <w:p w:rsidR="004F4FF5" w:rsidRPr="00756793" w:rsidRDefault="004F4FF5" w:rsidP="004F4FF5">
            <w:pPr>
              <w:numPr>
                <w:ilvl w:val="1"/>
                <w:numId w:val="2"/>
              </w:numPr>
              <w:rPr>
                <w:rFonts w:ascii="Arial" w:hAnsi="Arial" w:cs="Arial"/>
              </w:rPr>
            </w:pPr>
            <w:r w:rsidRPr="00756793">
              <w:rPr>
                <w:rFonts w:ascii="Arial" w:hAnsi="Arial" w:cs="Arial"/>
              </w:rPr>
              <w:t>secteur privé/secteur public</w:t>
            </w:r>
          </w:p>
          <w:p w:rsidR="00AD3699" w:rsidRPr="00756793" w:rsidRDefault="004F4FF5" w:rsidP="00AD3699">
            <w:pPr>
              <w:numPr>
                <w:ilvl w:val="1"/>
                <w:numId w:val="2"/>
              </w:numPr>
              <w:rPr>
                <w:rFonts w:ascii="Arial" w:hAnsi="Arial" w:cs="Arial"/>
              </w:rPr>
            </w:pPr>
            <w:r w:rsidRPr="00756793">
              <w:rPr>
                <w:rFonts w:ascii="Arial" w:hAnsi="Arial" w:cs="Arial"/>
              </w:rPr>
              <w:t>propriété/direction</w:t>
            </w:r>
          </w:p>
        </w:tc>
      </w:tr>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004C1E">
            <w:pPr>
              <w:rPr>
                <w:rFonts w:ascii="Arial" w:hAnsi="Arial" w:cs="Arial"/>
              </w:rPr>
            </w:pPr>
            <w:r w:rsidRPr="00756793">
              <w:rPr>
                <w:rFonts w:ascii="Arial" w:hAnsi="Arial" w:cs="Arial"/>
              </w:rPr>
              <w:t>U</w:t>
            </w:r>
            <w:r w:rsidR="004F4FF5" w:rsidRPr="00756793">
              <w:rPr>
                <w:rFonts w:ascii="Arial" w:hAnsi="Arial" w:cs="Arial"/>
              </w:rPr>
              <w:t>tiliser</w:t>
            </w:r>
          </w:p>
        </w:tc>
        <w:tc>
          <w:tcPr>
            <w:tcW w:w="7403" w:type="dxa"/>
            <w:tcBorders>
              <w:top w:val="single" w:sz="4" w:space="0" w:color="auto"/>
              <w:left w:val="single" w:sz="4" w:space="0" w:color="auto"/>
              <w:bottom w:val="single" w:sz="4" w:space="0" w:color="auto"/>
              <w:right w:val="single" w:sz="4" w:space="0" w:color="auto"/>
            </w:tcBorders>
          </w:tcPr>
          <w:p w:rsidR="004F4FF5" w:rsidRPr="00756793" w:rsidRDefault="004F4FF5" w:rsidP="004F4FF5">
            <w:pPr>
              <w:numPr>
                <w:ilvl w:val="1"/>
                <w:numId w:val="2"/>
              </w:numPr>
              <w:rPr>
                <w:rFonts w:ascii="Arial" w:hAnsi="Arial" w:cs="Arial"/>
                <w:bCs/>
              </w:rPr>
            </w:pPr>
            <w:r w:rsidRPr="00756793">
              <w:rPr>
                <w:rFonts w:ascii="Arial" w:hAnsi="Arial" w:cs="Arial"/>
              </w:rPr>
              <w:t>dire la nature d’une organisation à partir de sa description</w:t>
            </w:r>
            <w:r w:rsidRPr="00756793">
              <w:rPr>
                <w:rFonts w:ascii="Arial" w:hAnsi="Arial" w:cs="Arial"/>
                <w:bCs/>
              </w:rPr>
              <w:t xml:space="preserve"> </w:t>
            </w:r>
          </w:p>
          <w:p w:rsidR="009900F9" w:rsidRPr="00756793" w:rsidRDefault="004F4FF5" w:rsidP="00684651">
            <w:pPr>
              <w:numPr>
                <w:ilvl w:val="1"/>
                <w:numId w:val="2"/>
              </w:numPr>
              <w:rPr>
                <w:rFonts w:ascii="Arial" w:hAnsi="Arial" w:cs="Arial"/>
              </w:rPr>
            </w:pPr>
            <w:r w:rsidRPr="00756793">
              <w:rPr>
                <w:rFonts w:ascii="Arial" w:hAnsi="Arial" w:cs="Arial"/>
              </w:rPr>
              <w:t>mesurer la taille d’une entreprise</w:t>
            </w:r>
          </w:p>
        </w:tc>
      </w:tr>
    </w:tbl>
    <w:p w:rsidR="009900F9" w:rsidRPr="00756793" w:rsidRDefault="64BBDC25" w:rsidP="64BBDC25">
      <w:pPr>
        <w:pStyle w:val="Titre3"/>
      </w:pPr>
      <w:r w:rsidRPr="64BBDC25">
        <w:t xml:space="preserve">Proposition d’exercices : </w:t>
      </w:r>
    </w:p>
    <w:p w:rsidR="00AD3699" w:rsidRPr="00756793" w:rsidRDefault="00AD3699" w:rsidP="00AD3699">
      <w:pPr>
        <w:pStyle w:val="Paragraphedeliste"/>
        <w:numPr>
          <w:ilvl w:val="1"/>
          <w:numId w:val="2"/>
        </w:numPr>
        <w:rPr>
          <w:rFonts w:ascii="Arial" w:hAnsi="Arial" w:cs="Arial"/>
        </w:rPr>
      </w:pPr>
      <w:r w:rsidRPr="00756793">
        <w:rPr>
          <w:rFonts w:ascii="Arial" w:hAnsi="Arial" w:cs="Arial"/>
        </w:rPr>
        <w:t>GENEPI / Education nationale / Cours Legendre : production d’un même service</w:t>
      </w:r>
      <w:r w:rsidR="003D45C2" w:rsidRPr="00756793">
        <w:rPr>
          <w:rFonts w:ascii="Arial" w:hAnsi="Arial" w:cs="Arial"/>
        </w:rPr>
        <w:t>, comparer les caractéristiques, il est possible d’exploiter les sites des trois organisations ;</w:t>
      </w:r>
    </w:p>
    <w:p w:rsidR="00AD3699" w:rsidRPr="00756793" w:rsidRDefault="00AD3699" w:rsidP="00AD3699">
      <w:pPr>
        <w:pStyle w:val="Paragraphedeliste"/>
        <w:numPr>
          <w:ilvl w:val="1"/>
          <w:numId w:val="2"/>
        </w:numPr>
        <w:rPr>
          <w:rFonts w:ascii="Arial" w:hAnsi="Arial" w:cs="Arial"/>
        </w:rPr>
      </w:pPr>
      <w:r w:rsidRPr="00756793">
        <w:rPr>
          <w:rFonts w:ascii="Arial" w:hAnsi="Arial" w:cs="Arial"/>
        </w:rPr>
        <w:t>Statistiques sur la démographie des entreprises selon plusieurs critères</w:t>
      </w:r>
      <w:r w:rsidR="003D45C2" w:rsidRPr="00756793">
        <w:rPr>
          <w:rFonts w:ascii="Arial" w:hAnsi="Arial" w:cs="Arial"/>
        </w:rPr>
        <w:t> ;</w:t>
      </w:r>
    </w:p>
    <w:p w:rsidR="00AD3699" w:rsidRPr="00756793" w:rsidRDefault="58140A5E" w:rsidP="58140A5E">
      <w:pPr>
        <w:pStyle w:val="Paragraphedeliste"/>
        <w:numPr>
          <w:ilvl w:val="1"/>
          <w:numId w:val="2"/>
        </w:numPr>
        <w:rPr>
          <w:rFonts w:ascii="Arial" w:eastAsia="Arial" w:hAnsi="Arial" w:cs="Arial"/>
        </w:rPr>
      </w:pPr>
      <w:r w:rsidRPr="58140A5E">
        <w:rPr>
          <w:rFonts w:ascii="Arial" w:eastAsia="Arial" w:hAnsi="Arial" w:cs="Arial"/>
        </w:rPr>
        <w:t xml:space="preserve">Consulter le </w:t>
      </w:r>
      <w:hyperlink r:id="rId5">
        <w:r w:rsidRPr="58140A5E">
          <w:rPr>
            <w:rStyle w:val="Lienhypertexte"/>
            <w:rFonts w:ascii="Arial" w:eastAsia="Arial" w:hAnsi="Arial" w:cs="Arial"/>
          </w:rPr>
          <w:t>décret n° 2008-1354 du 18 décembre 2008</w:t>
        </w:r>
      </w:hyperlink>
      <w:r w:rsidRPr="58140A5E">
        <w:rPr>
          <w:rFonts w:ascii="Arial" w:eastAsia="Arial" w:hAnsi="Arial" w:cs="Arial"/>
        </w:rPr>
        <w:t xml:space="preserve">, travail sur les enjeux du choix de la forme juridique à partir du document sur le site de la CCI de Bordeaux : </w:t>
      </w:r>
      <w:hyperlink r:id="rId6">
        <w:r w:rsidRPr="58140A5E">
          <w:rPr>
            <w:rStyle w:val="Lienhypertexte"/>
            <w:rFonts w:ascii="Arial" w:eastAsia="Arial" w:hAnsi="Arial" w:cs="Arial"/>
          </w:rPr>
          <w:t>http://bordeaux.cci.fr/Rubriques/Creer-Reprendre/Choisir-son-statut/Les-formes-juridiques-tableau-comparatif</w:t>
        </w:r>
      </w:hyperlink>
    </w:p>
    <w:p w:rsidR="00756793" w:rsidRPr="00756793" w:rsidRDefault="00756793" w:rsidP="00756793">
      <w:pPr>
        <w:rPr>
          <w:rFonts w:ascii="Arial" w:hAnsi="Arial" w:cs="Arial"/>
          <w:b/>
          <w:szCs w:val="24"/>
        </w:rPr>
      </w:pPr>
      <w:r w:rsidRPr="00756793">
        <w:rPr>
          <w:rFonts w:ascii="Arial" w:hAnsi="Arial" w:cs="Arial"/>
          <w:b/>
          <w:szCs w:val="24"/>
        </w:rPr>
        <w:t>Entreprise</w:t>
      </w:r>
    </w:p>
    <w:p w:rsidR="00756793" w:rsidRPr="00756793" w:rsidRDefault="00756793" w:rsidP="00756793">
      <w:pPr>
        <w:rPr>
          <w:rFonts w:ascii="Arial" w:hAnsi="Arial" w:cs="Arial"/>
          <w:color w:val="000000"/>
          <w:szCs w:val="24"/>
          <w:shd w:val="clear" w:color="auto" w:fill="FFFFFF"/>
        </w:rPr>
      </w:pPr>
      <w:r w:rsidRPr="00756793">
        <w:rPr>
          <w:rFonts w:ascii="Arial" w:hAnsi="Arial" w:cs="Arial"/>
          <w:color w:val="000000"/>
          <w:szCs w:val="24"/>
          <w:shd w:val="clear" w:color="auto" w:fill="FFFFFF"/>
        </w:rPr>
        <w:t>La plus petite combinaison d'unités légales qui constitue une unité organisationnelle de production de biens et de services jouissant d'une certaine autonomie de décision, notamment pour l'affectation de ses ressources courantes</w:t>
      </w:r>
    </w:p>
    <w:tbl>
      <w:tblPr>
        <w:tblStyle w:val="Grilledutableau"/>
        <w:tblW w:w="9464" w:type="dxa"/>
        <w:tblLook w:val="04A0"/>
      </w:tblPr>
      <w:tblGrid>
        <w:gridCol w:w="2518"/>
        <w:gridCol w:w="2088"/>
        <w:gridCol w:w="4858"/>
      </w:tblGrid>
      <w:tr w:rsidR="00756793" w:rsidRPr="00756793" w:rsidTr="00756793">
        <w:tc>
          <w:tcPr>
            <w:tcW w:w="2518" w:type="dxa"/>
          </w:tcPr>
          <w:p w:rsidR="00756793" w:rsidRPr="00756793" w:rsidRDefault="00756793" w:rsidP="00574FF7">
            <w:pPr>
              <w:rPr>
                <w:rFonts w:ascii="Arial" w:hAnsi="Arial" w:cs="Arial"/>
                <w:szCs w:val="24"/>
              </w:rPr>
            </w:pPr>
          </w:p>
        </w:tc>
        <w:tc>
          <w:tcPr>
            <w:tcW w:w="2088" w:type="dxa"/>
          </w:tcPr>
          <w:p w:rsidR="00756793" w:rsidRPr="00756793" w:rsidRDefault="00756793" w:rsidP="00574FF7">
            <w:pPr>
              <w:rPr>
                <w:rFonts w:ascii="Arial" w:hAnsi="Arial" w:cs="Arial"/>
                <w:szCs w:val="24"/>
              </w:rPr>
            </w:pPr>
            <w:r w:rsidRPr="00756793">
              <w:rPr>
                <w:rFonts w:ascii="Arial" w:hAnsi="Arial" w:cs="Arial"/>
                <w:szCs w:val="24"/>
              </w:rPr>
              <w:t>Effectifs occupés</w:t>
            </w:r>
          </w:p>
        </w:tc>
        <w:tc>
          <w:tcPr>
            <w:tcW w:w="4858" w:type="dxa"/>
          </w:tcPr>
          <w:p w:rsidR="00756793" w:rsidRPr="00756793" w:rsidRDefault="00756793" w:rsidP="00574FF7">
            <w:pPr>
              <w:rPr>
                <w:rFonts w:ascii="Arial" w:hAnsi="Arial" w:cs="Arial"/>
                <w:szCs w:val="24"/>
              </w:rPr>
            </w:pPr>
            <w:r w:rsidRPr="00756793">
              <w:rPr>
                <w:rFonts w:ascii="Arial" w:hAnsi="Arial" w:cs="Arial"/>
                <w:szCs w:val="24"/>
              </w:rPr>
              <w:t>Chiffre d’affaire ou total de bilan</w:t>
            </w:r>
          </w:p>
        </w:tc>
      </w:tr>
      <w:tr w:rsidR="00756793" w:rsidRPr="00756793" w:rsidTr="00756793">
        <w:trPr>
          <w:trHeight w:val="450"/>
        </w:trPr>
        <w:tc>
          <w:tcPr>
            <w:tcW w:w="2518" w:type="dxa"/>
            <w:vAlign w:val="center"/>
          </w:tcPr>
          <w:p w:rsidR="00756793" w:rsidRPr="00756793" w:rsidRDefault="00756793" w:rsidP="00574FF7">
            <w:pPr>
              <w:rPr>
                <w:rFonts w:ascii="Arial" w:hAnsi="Arial" w:cs="Arial"/>
                <w:szCs w:val="24"/>
              </w:rPr>
            </w:pPr>
            <w:r w:rsidRPr="00756793">
              <w:rPr>
                <w:rFonts w:ascii="Arial" w:hAnsi="Arial" w:cs="Arial"/>
                <w:szCs w:val="24"/>
              </w:rPr>
              <w:t>Micro entreprises</w:t>
            </w:r>
          </w:p>
        </w:tc>
        <w:tc>
          <w:tcPr>
            <w:tcW w:w="2088" w:type="dxa"/>
            <w:vAlign w:val="center"/>
          </w:tcPr>
          <w:p w:rsidR="00756793" w:rsidRPr="00756793" w:rsidRDefault="00756793" w:rsidP="00574FF7">
            <w:pPr>
              <w:rPr>
                <w:rFonts w:ascii="Arial" w:hAnsi="Arial" w:cs="Arial"/>
                <w:szCs w:val="24"/>
              </w:rPr>
            </w:pPr>
            <w:r w:rsidRPr="00756793">
              <w:rPr>
                <w:rFonts w:ascii="Arial" w:hAnsi="Arial" w:cs="Arial"/>
                <w:szCs w:val="24"/>
              </w:rPr>
              <w:t>Moins de 10</w:t>
            </w:r>
          </w:p>
        </w:tc>
        <w:tc>
          <w:tcPr>
            <w:tcW w:w="4858" w:type="dxa"/>
            <w:vAlign w:val="center"/>
          </w:tcPr>
          <w:p w:rsidR="00756793" w:rsidRPr="00756793" w:rsidRDefault="00756793" w:rsidP="00574FF7">
            <w:pPr>
              <w:rPr>
                <w:rFonts w:ascii="Arial" w:hAnsi="Arial" w:cs="Arial"/>
                <w:szCs w:val="24"/>
              </w:rPr>
            </w:pPr>
            <w:r w:rsidRPr="00756793">
              <w:rPr>
                <w:rFonts w:ascii="Arial" w:hAnsi="Arial" w:cs="Arial"/>
                <w:szCs w:val="24"/>
              </w:rPr>
              <w:t>Au plus 2 millions €</w:t>
            </w:r>
          </w:p>
        </w:tc>
      </w:tr>
      <w:tr w:rsidR="00756793" w:rsidRPr="00756793" w:rsidTr="00756793">
        <w:trPr>
          <w:trHeight w:val="697"/>
        </w:trPr>
        <w:tc>
          <w:tcPr>
            <w:tcW w:w="2518" w:type="dxa"/>
            <w:vAlign w:val="center"/>
          </w:tcPr>
          <w:p w:rsidR="00756793" w:rsidRPr="00756793" w:rsidRDefault="00756793" w:rsidP="00574FF7">
            <w:pPr>
              <w:rPr>
                <w:rFonts w:ascii="Arial" w:hAnsi="Arial" w:cs="Arial"/>
                <w:szCs w:val="24"/>
              </w:rPr>
            </w:pPr>
            <w:r w:rsidRPr="00756793">
              <w:rPr>
                <w:rFonts w:ascii="Arial" w:hAnsi="Arial" w:cs="Arial"/>
                <w:szCs w:val="24"/>
              </w:rPr>
              <w:t>Petites et Moyennes Entreprises</w:t>
            </w:r>
          </w:p>
        </w:tc>
        <w:tc>
          <w:tcPr>
            <w:tcW w:w="2088" w:type="dxa"/>
            <w:vAlign w:val="center"/>
          </w:tcPr>
          <w:p w:rsidR="00756793" w:rsidRPr="00756793" w:rsidRDefault="00756793" w:rsidP="00574FF7">
            <w:pPr>
              <w:rPr>
                <w:rFonts w:ascii="Arial" w:hAnsi="Arial" w:cs="Arial"/>
                <w:szCs w:val="24"/>
              </w:rPr>
            </w:pPr>
            <w:r w:rsidRPr="00756793">
              <w:rPr>
                <w:rFonts w:ascii="Arial" w:hAnsi="Arial" w:cs="Arial"/>
                <w:szCs w:val="24"/>
              </w:rPr>
              <w:t>Moins de 250</w:t>
            </w:r>
          </w:p>
        </w:tc>
        <w:tc>
          <w:tcPr>
            <w:tcW w:w="4858" w:type="dxa"/>
            <w:vAlign w:val="center"/>
          </w:tcPr>
          <w:p w:rsidR="00756793" w:rsidRPr="00756793" w:rsidRDefault="00756793" w:rsidP="00574FF7">
            <w:pPr>
              <w:rPr>
                <w:rFonts w:ascii="Arial" w:hAnsi="Arial" w:cs="Arial"/>
                <w:szCs w:val="24"/>
              </w:rPr>
            </w:pPr>
            <w:r w:rsidRPr="00756793">
              <w:rPr>
                <w:rFonts w:ascii="Arial" w:hAnsi="Arial" w:cs="Arial"/>
                <w:szCs w:val="24"/>
              </w:rPr>
              <w:t>Au plus 50 millions € pour le CA</w:t>
            </w:r>
          </w:p>
          <w:p w:rsidR="00756793" w:rsidRPr="00756793" w:rsidRDefault="00756793" w:rsidP="00574FF7">
            <w:pPr>
              <w:rPr>
                <w:rFonts w:ascii="Arial" w:hAnsi="Arial" w:cs="Arial"/>
                <w:szCs w:val="24"/>
              </w:rPr>
            </w:pPr>
            <w:r w:rsidRPr="00756793">
              <w:rPr>
                <w:rFonts w:ascii="Arial" w:hAnsi="Arial" w:cs="Arial"/>
                <w:szCs w:val="24"/>
              </w:rPr>
              <w:t>Au plus 43 millions € pour le total de bilan</w:t>
            </w:r>
          </w:p>
        </w:tc>
      </w:tr>
      <w:tr w:rsidR="00756793" w:rsidRPr="00756793" w:rsidTr="00756793">
        <w:trPr>
          <w:trHeight w:val="694"/>
        </w:trPr>
        <w:tc>
          <w:tcPr>
            <w:tcW w:w="2518" w:type="dxa"/>
            <w:vAlign w:val="center"/>
          </w:tcPr>
          <w:p w:rsidR="00756793" w:rsidRPr="00756793" w:rsidRDefault="00756793" w:rsidP="00574FF7">
            <w:pPr>
              <w:rPr>
                <w:rFonts w:ascii="Arial" w:hAnsi="Arial" w:cs="Arial"/>
                <w:szCs w:val="24"/>
              </w:rPr>
            </w:pPr>
            <w:r w:rsidRPr="00756793">
              <w:rPr>
                <w:rFonts w:ascii="Arial" w:hAnsi="Arial" w:cs="Arial"/>
                <w:szCs w:val="24"/>
              </w:rPr>
              <w:t>Entreprises de Taille Intermédiaire</w:t>
            </w:r>
          </w:p>
        </w:tc>
        <w:tc>
          <w:tcPr>
            <w:tcW w:w="2088" w:type="dxa"/>
            <w:vAlign w:val="center"/>
          </w:tcPr>
          <w:p w:rsidR="00756793" w:rsidRPr="00756793" w:rsidRDefault="00756793" w:rsidP="00574FF7">
            <w:pPr>
              <w:rPr>
                <w:rFonts w:ascii="Arial" w:hAnsi="Arial" w:cs="Arial"/>
                <w:szCs w:val="24"/>
              </w:rPr>
            </w:pPr>
            <w:r w:rsidRPr="00756793">
              <w:rPr>
                <w:rFonts w:ascii="Arial" w:hAnsi="Arial" w:cs="Arial"/>
                <w:szCs w:val="24"/>
              </w:rPr>
              <w:t>Moins de 5 000</w:t>
            </w:r>
          </w:p>
        </w:tc>
        <w:tc>
          <w:tcPr>
            <w:tcW w:w="4858" w:type="dxa"/>
            <w:vAlign w:val="center"/>
          </w:tcPr>
          <w:p w:rsidR="00756793" w:rsidRPr="00756793" w:rsidRDefault="00756793" w:rsidP="00574FF7">
            <w:pPr>
              <w:rPr>
                <w:rFonts w:ascii="Arial" w:hAnsi="Arial" w:cs="Arial"/>
                <w:szCs w:val="24"/>
              </w:rPr>
            </w:pPr>
            <w:r w:rsidRPr="00756793">
              <w:rPr>
                <w:rFonts w:ascii="Arial" w:hAnsi="Arial" w:cs="Arial"/>
                <w:szCs w:val="24"/>
              </w:rPr>
              <w:t>Au plus 1 500 millions € pour le CA</w:t>
            </w:r>
          </w:p>
          <w:p w:rsidR="00756793" w:rsidRPr="00756793" w:rsidRDefault="00756793" w:rsidP="00574FF7">
            <w:pPr>
              <w:rPr>
                <w:rFonts w:ascii="Arial" w:hAnsi="Arial" w:cs="Arial"/>
                <w:szCs w:val="24"/>
              </w:rPr>
            </w:pPr>
            <w:r w:rsidRPr="00756793">
              <w:rPr>
                <w:rFonts w:ascii="Arial" w:hAnsi="Arial" w:cs="Arial"/>
                <w:szCs w:val="24"/>
              </w:rPr>
              <w:t>Au plus 2 000 millions € pour le total de bilan</w:t>
            </w:r>
          </w:p>
        </w:tc>
      </w:tr>
      <w:tr w:rsidR="00756793" w:rsidRPr="00756793" w:rsidTr="00756793">
        <w:trPr>
          <w:trHeight w:val="703"/>
        </w:trPr>
        <w:tc>
          <w:tcPr>
            <w:tcW w:w="2518" w:type="dxa"/>
            <w:vAlign w:val="center"/>
          </w:tcPr>
          <w:p w:rsidR="00756793" w:rsidRPr="00756793" w:rsidRDefault="00756793" w:rsidP="00574FF7">
            <w:pPr>
              <w:rPr>
                <w:rFonts w:ascii="Arial" w:hAnsi="Arial" w:cs="Arial"/>
                <w:szCs w:val="24"/>
              </w:rPr>
            </w:pPr>
            <w:r w:rsidRPr="00756793">
              <w:rPr>
                <w:rFonts w:ascii="Arial" w:hAnsi="Arial" w:cs="Arial"/>
                <w:szCs w:val="24"/>
              </w:rPr>
              <w:t>Grandes entreprises</w:t>
            </w:r>
          </w:p>
        </w:tc>
        <w:tc>
          <w:tcPr>
            <w:tcW w:w="2088" w:type="dxa"/>
            <w:vAlign w:val="center"/>
          </w:tcPr>
          <w:p w:rsidR="00756793" w:rsidRPr="00756793" w:rsidRDefault="00756793" w:rsidP="00574FF7">
            <w:pPr>
              <w:rPr>
                <w:rFonts w:ascii="Arial" w:hAnsi="Arial" w:cs="Arial"/>
                <w:szCs w:val="24"/>
              </w:rPr>
            </w:pPr>
            <w:r w:rsidRPr="00756793">
              <w:rPr>
                <w:rFonts w:ascii="Arial" w:hAnsi="Arial" w:cs="Arial"/>
                <w:szCs w:val="24"/>
              </w:rPr>
              <w:t>5 000 et plus</w:t>
            </w:r>
          </w:p>
        </w:tc>
        <w:tc>
          <w:tcPr>
            <w:tcW w:w="4858" w:type="dxa"/>
            <w:vAlign w:val="center"/>
          </w:tcPr>
          <w:p w:rsidR="00756793" w:rsidRPr="00756793" w:rsidRDefault="00756793" w:rsidP="00574FF7">
            <w:pPr>
              <w:rPr>
                <w:rFonts w:ascii="Arial" w:hAnsi="Arial" w:cs="Arial"/>
                <w:szCs w:val="24"/>
              </w:rPr>
            </w:pPr>
            <w:r w:rsidRPr="00756793">
              <w:rPr>
                <w:rFonts w:ascii="Arial" w:hAnsi="Arial" w:cs="Arial"/>
                <w:szCs w:val="24"/>
              </w:rPr>
              <w:t>1 500 millions € pour le CA et plus</w:t>
            </w:r>
          </w:p>
          <w:p w:rsidR="00756793" w:rsidRPr="00756793" w:rsidRDefault="00756793" w:rsidP="00574FF7">
            <w:pPr>
              <w:rPr>
                <w:rFonts w:ascii="Arial" w:hAnsi="Arial" w:cs="Arial"/>
                <w:szCs w:val="24"/>
              </w:rPr>
            </w:pPr>
            <w:r w:rsidRPr="00756793">
              <w:rPr>
                <w:rFonts w:ascii="Arial" w:hAnsi="Arial" w:cs="Arial"/>
                <w:szCs w:val="24"/>
              </w:rPr>
              <w:t>2 000 millions € pour le total de bilan et plus</w:t>
            </w:r>
          </w:p>
        </w:tc>
      </w:tr>
    </w:tbl>
    <w:p w:rsidR="00756793" w:rsidRDefault="00756793" w:rsidP="00756793">
      <w:pPr>
        <w:rPr>
          <w:rFonts w:ascii="Arial" w:hAnsi="Arial" w:cs="Arial"/>
        </w:rPr>
      </w:pPr>
    </w:p>
    <w:p w:rsidR="00756793" w:rsidRDefault="00756793" w:rsidP="00756793">
      <w:pPr>
        <w:rPr>
          <w:rFonts w:ascii="Arial" w:hAnsi="Arial" w:cs="Arial"/>
        </w:rPr>
      </w:pPr>
    </w:p>
    <w:p w:rsidR="00756793" w:rsidRPr="00756793" w:rsidRDefault="00756793" w:rsidP="00756793">
      <w:pPr>
        <w:rPr>
          <w:rFonts w:ascii="Arial" w:hAnsi="Arial" w:cs="Arial"/>
        </w:rPr>
      </w:pPr>
    </w:p>
    <w:p w:rsidR="009900F9" w:rsidRPr="00756793" w:rsidRDefault="64BBDC25" w:rsidP="64BBDC25">
      <w:pPr>
        <w:pStyle w:val="Titre2"/>
      </w:pPr>
      <w:r w:rsidRPr="64BBDC25">
        <w:lastRenderedPageBreak/>
        <w:t>Facteurs de production</w:t>
      </w:r>
    </w:p>
    <w:tbl>
      <w:tblPr>
        <w:tblStyle w:val="Grilledutableau"/>
        <w:tblW w:w="0" w:type="auto"/>
        <w:tblLook w:val="04A0"/>
      </w:tblPr>
      <w:tblGrid>
        <w:gridCol w:w="1809"/>
        <w:gridCol w:w="7403"/>
      </w:tblGrid>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9900F9">
            <w:pPr>
              <w:rPr>
                <w:rFonts w:ascii="Arial" w:hAnsi="Arial" w:cs="Arial"/>
              </w:rPr>
            </w:pPr>
            <w:r w:rsidRPr="00756793">
              <w:rPr>
                <w:rFonts w:ascii="Arial" w:hAnsi="Arial" w:cs="Arial"/>
              </w:rPr>
              <w:t>Caractériser</w:t>
            </w:r>
          </w:p>
        </w:tc>
        <w:tc>
          <w:tcPr>
            <w:tcW w:w="7403" w:type="dxa"/>
            <w:tcBorders>
              <w:top w:val="single" w:sz="4" w:space="0" w:color="auto"/>
              <w:left w:val="single" w:sz="4" w:space="0" w:color="auto"/>
              <w:bottom w:val="single" w:sz="4" w:space="0" w:color="auto"/>
              <w:right w:val="single" w:sz="4" w:space="0" w:color="auto"/>
            </w:tcBorders>
          </w:tcPr>
          <w:p w:rsidR="009900F9" w:rsidRPr="00756793" w:rsidRDefault="00752E6D">
            <w:pPr>
              <w:rPr>
                <w:rFonts w:ascii="Arial" w:hAnsi="Arial" w:cs="Arial"/>
              </w:rPr>
            </w:pPr>
            <w:r w:rsidRPr="00756793">
              <w:rPr>
                <w:rFonts w:ascii="Arial" w:hAnsi="Arial" w:cs="Arial"/>
              </w:rPr>
              <w:t>Éléments qui sont combinés pour réaliser la production</w:t>
            </w:r>
          </w:p>
        </w:tc>
      </w:tr>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9900F9">
            <w:pPr>
              <w:rPr>
                <w:rFonts w:ascii="Arial" w:hAnsi="Arial" w:cs="Arial"/>
              </w:rPr>
            </w:pPr>
            <w:r w:rsidRPr="00756793">
              <w:rPr>
                <w:rFonts w:ascii="Arial" w:hAnsi="Arial" w:cs="Arial"/>
              </w:rPr>
              <w:t xml:space="preserve">Illustrer </w:t>
            </w:r>
          </w:p>
        </w:tc>
        <w:tc>
          <w:tcPr>
            <w:tcW w:w="7403" w:type="dxa"/>
            <w:tcBorders>
              <w:top w:val="single" w:sz="4" w:space="0" w:color="auto"/>
              <w:left w:val="single" w:sz="4" w:space="0" w:color="auto"/>
              <w:bottom w:val="single" w:sz="4" w:space="0" w:color="auto"/>
              <w:right w:val="single" w:sz="4" w:space="0" w:color="auto"/>
            </w:tcBorders>
          </w:tcPr>
          <w:p w:rsidR="009900F9" w:rsidRPr="00756793" w:rsidRDefault="00752E6D">
            <w:pPr>
              <w:rPr>
                <w:rFonts w:ascii="Arial" w:hAnsi="Arial" w:cs="Arial"/>
              </w:rPr>
            </w:pPr>
            <w:proofErr w:type="spellStart"/>
            <w:r w:rsidRPr="00756793">
              <w:rPr>
                <w:rFonts w:ascii="Arial" w:hAnsi="Arial" w:cs="Arial"/>
              </w:rPr>
              <w:t>Etre</w:t>
            </w:r>
            <w:proofErr w:type="spellEnd"/>
            <w:r w:rsidRPr="00756793">
              <w:rPr>
                <w:rFonts w:ascii="Arial" w:hAnsi="Arial" w:cs="Arial"/>
              </w:rPr>
              <w:t xml:space="preserve"> capable de relever dans un texte ou une image les différents types de facteurs de production</w:t>
            </w:r>
          </w:p>
        </w:tc>
      </w:tr>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684651">
            <w:pPr>
              <w:rPr>
                <w:rFonts w:ascii="Arial" w:hAnsi="Arial" w:cs="Arial"/>
              </w:rPr>
            </w:pPr>
            <w:r w:rsidRPr="00756793">
              <w:rPr>
                <w:rFonts w:ascii="Arial" w:hAnsi="Arial" w:cs="Arial"/>
              </w:rPr>
              <w:t>Précisions / distinctions à faire</w:t>
            </w:r>
          </w:p>
        </w:tc>
        <w:tc>
          <w:tcPr>
            <w:tcW w:w="7403" w:type="dxa"/>
            <w:tcBorders>
              <w:top w:val="single" w:sz="4" w:space="0" w:color="auto"/>
              <w:left w:val="single" w:sz="4" w:space="0" w:color="auto"/>
              <w:bottom w:val="single" w:sz="4" w:space="0" w:color="auto"/>
              <w:right w:val="single" w:sz="4" w:space="0" w:color="auto"/>
            </w:tcBorders>
          </w:tcPr>
          <w:p w:rsidR="00752E6D" w:rsidRPr="00756793" w:rsidRDefault="00752E6D">
            <w:pPr>
              <w:rPr>
                <w:rFonts w:ascii="Arial" w:hAnsi="Arial" w:cs="Arial"/>
              </w:rPr>
            </w:pPr>
            <w:r w:rsidRPr="00756793">
              <w:rPr>
                <w:rFonts w:ascii="Arial" w:hAnsi="Arial" w:cs="Arial"/>
              </w:rPr>
              <w:t>Les économistes distinguent :</w:t>
            </w:r>
          </w:p>
          <w:p w:rsidR="009900F9" w:rsidRPr="00756793" w:rsidRDefault="00752E6D" w:rsidP="00752E6D">
            <w:pPr>
              <w:pStyle w:val="Paragraphedeliste"/>
              <w:numPr>
                <w:ilvl w:val="0"/>
                <w:numId w:val="1"/>
              </w:numPr>
              <w:rPr>
                <w:rFonts w:ascii="Arial" w:hAnsi="Arial" w:cs="Arial"/>
              </w:rPr>
            </w:pPr>
            <w:r w:rsidRPr="00756793">
              <w:rPr>
                <w:rFonts w:ascii="Arial" w:hAnsi="Arial" w:cs="Arial"/>
              </w:rPr>
              <w:t>Travail</w:t>
            </w:r>
          </w:p>
          <w:p w:rsidR="00752E6D" w:rsidRPr="00756793" w:rsidRDefault="00752E6D" w:rsidP="00752E6D">
            <w:pPr>
              <w:pStyle w:val="Paragraphedeliste"/>
              <w:numPr>
                <w:ilvl w:val="0"/>
                <w:numId w:val="1"/>
              </w:numPr>
              <w:rPr>
                <w:rFonts w:ascii="Arial" w:hAnsi="Arial" w:cs="Arial"/>
              </w:rPr>
            </w:pPr>
            <w:r w:rsidRPr="00756793">
              <w:rPr>
                <w:rFonts w:ascii="Arial" w:hAnsi="Arial" w:cs="Arial"/>
              </w:rPr>
              <w:t>Capital y compris capital fixe / consommation intermédiaire</w:t>
            </w:r>
          </w:p>
        </w:tc>
      </w:tr>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9900F9">
            <w:pPr>
              <w:rPr>
                <w:rFonts w:ascii="Arial" w:hAnsi="Arial" w:cs="Arial"/>
              </w:rPr>
            </w:pPr>
            <w:r w:rsidRPr="00756793">
              <w:rPr>
                <w:rFonts w:ascii="Arial" w:hAnsi="Arial" w:cs="Arial"/>
              </w:rPr>
              <w:t>Savoir utiliser</w:t>
            </w:r>
          </w:p>
        </w:tc>
        <w:tc>
          <w:tcPr>
            <w:tcW w:w="7403" w:type="dxa"/>
            <w:tcBorders>
              <w:top w:val="single" w:sz="4" w:space="0" w:color="auto"/>
              <w:left w:val="single" w:sz="4" w:space="0" w:color="auto"/>
              <w:bottom w:val="single" w:sz="4" w:space="0" w:color="auto"/>
              <w:right w:val="single" w:sz="4" w:space="0" w:color="auto"/>
            </w:tcBorders>
          </w:tcPr>
          <w:p w:rsidR="009900F9" w:rsidRPr="00756793" w:rsidRDefault="00752E6D">
            <w:pPr>
              <w:rPr>
                <w:rFonts w:ascii="Arial" w:hAnsi="Arial" w:cs="Arial"/>
              </w:rPr>
            </w:pPr>
            <w:r w:rsidRPr="00756793">
              <w:rPr>
                <w:rFonts w:ascii="Arial" w:hAnsi="Arial" w:cs="Arial"/>
              </w:rPr>
              <w:t>La distinction entre ces deux types de facteurs de production est incontournable dans le raisonnement économique.</w:t>
            </w:r>
          </w:p>
          <w:p w:rsidR="00752E6D" w:rsidRPr="00756793" w:rsidRDefault="004C68BC" w:rsidP="004C68BC">
            <w:pPr>
              <w:rPr>
                <w:rFonts w:ascii="Arial" w:hAnsi="Arial" w:cs="Arial"/>
              </w:rPr>
            </w:pPr>
            <w:r w:rsidRPr="00756793">
              <w:rPr>
                <w:rFonts w:ascii="Arial" w:hAnsi="Arial" w:cs="Arial"/>
              </w:rPr>
              <w:t>Dans une économie marchande, l</w:t>
            </w:r>
            <w:r w:rsidR="00752E6D" w:rsidRPr="00756793">
              <w:rPr>
                <w:rFonts w:ascii="Arial" w:hAnsi="Arial" w:cs="Arial"/>
              </w:rPr>
              <w:t>a mobilisation des facteurs des production</w:t>
            </w:r>
            <w:r w:rsidRPr="00756793">
              <w:rPr>
                <w:rFonts w:ascii="Arial" w:hAnsi="Arial" w:cs="Arial"/>
              </w:rPr>
              <w:t>s</w:t>
            </w:r>
            <w:r w:rsidR="00752E6D" w:rsidRPr="00756793">
              <w:rPr>
                <w:rFonts w:ascii="Arial" w:hAnsi="Arial" w:cs="Arial"/>
              </w:rPr>
              <w:t xml:space="preserve"> </w:t>
            </w:r>
            <w:r w:rsidRPr="00756793">
              <w:rPr>
                <w:rFonts w:ascii="Arial" w:hAnsi="Arial" w:cs="Arial"/>
              </w:rPr>
              <w:t xml:space="preserve">achetés sur le marché </w:t>
            </w:r>
            <w:r w:rsidR="00752E6D" w:rsidRPr="00756793">
              <w:rPr>
                <w:rFonts w:ascii="Arial" w:hAnsi="Arial" w:cs="Arial"/>
              </w:rPr>
              <w:t>donne lieu à rémunération</w:t>
            </w:r>
            <w:r w:rsidRPr="00756793">
              <w:rPr>
                <w:rFonts w:ascii="Arial" w:hAnsi="Arial" w:cs="Arial"/>
              </w:rPr>
              <w:t>.</w:t>
            </w:r>
          </w:p>
          <w:p w:rsidR="004C68BC" w:rsidRPr="00756793" w:rsidRDefault="004C68BC" w:rsidP="004C68BC">
            <w:pPr>
              <w:rPr>
                <w:rFonts w:ascii="Arial" w:hAnsi="Arial" w:cs="Arial"/>
              </w:rPr>
            </w:pPr>
            <w:r w:rsidRPr="00756793">
              <w:rPr>
                <w:rFonts w:ascii="Arial" w:hAnsi="Arial" w:cs="Arial"/>
              </w:rPr>
              <w:t>Décrire et expliquer le partage de la valeur ajoutée en le rattachant à la rémunération des facteurs de production.</w:t>
            </w:r>
          </w:p>
          <w:p w:rsidR="004C68BC" w:rsidRPr="00756793" w:rsidRDefault="004C68BC" w:rsidP="004C68BC">
            <w:pPr>
              <w:rPr>
                <w:rFonts w:ascii="Arial" w:hAnsi="Arial" w:cs="Arial"/>
              </w:rPr>
            </w:pPr>
            <w:r w:rsidRPr="00756793">
              <w:rPr>
                <w:rFonts w:ascii="Arial" w:hAnsi="Arial" w:cs="Arial"/>
              </w:rPr>
              <w:t>Lier les facteurs de production à la notion de productivité.</w:t>
            </w:r>
          </w:p>
          <w:p w:rsidR="00684651" w:rsidRPr="00756793" w:rsidRDefault="00684651" w:rsidP="004C68BC">
            <w:pPr>
              <w:rPr>
                <w:rFonts w:ascii="Arial" w:hAnsi="Arial" w:cs="Arial"/>
              </w:rPr>
            </w:pPr>
            <w:r w:rsidRPr="00756793">
              <w:rPr>
                <w:rFonts w:ascii="Arial" w:hAnsi="Arial" w:cs="Arial"/>
              </w:rPr>
              <w:t>Substitution du capital au travail, du travail par le capital</w:t>
            </w:r>
          </w:p>
        </w:tc>
      </w:tr>
    </w:tbl>
    <w:p w:rsidR="009900F9" w:rsidRPr="00756793" w:rsidRDefault="00AD3699">
      <w:pPr>
        <w:rPr>
          <w:rFonts w:ascii="Arial" w:hAnsi="Arial" w:cs="Arial"/>
        </w:rPr>
      </w:pPr>
      <w:r w:rsidRPr="00756793">
        <w:rPr>
          <w:rFonts w:ascii="Arial" w:hAnsi="Arial" w:cs="Arial"/>
        </w:rPr>
        <w:t>Travail sur des vidéos ou images de production mettant en scène les différents facteurs de production dans des proportions variables.</w:t>
      </w:r>
    </w:p>
    <w:p w:rsidR="00756793" w:rsidRPr="00756793" w:rsidRDefault="00756793" w:rsidP="00756793">
      <w:pPr>
        <w:shd w:val="clear" w:color="auto" w:fill="FFFFFF"/>
        <w:spacing w:before="240" w:after="240" w:line="469" w:lineRule="atLeast"/>
        <w:rPr>
          <w:rFonts w:ascii="Arial" w:eastAsia="Times New Roman" w:hAnsi="Arial" w:cs="Arial"/>
          <w:color w:val="666666"/>
          <w:lang w:eastAsia="fr-FR"/>
        </w:rPr>
      </w:pPr>
      <w:r w:rsidRPr="00795BE7">
        <w:t>Un jeu pour la classe :</w:t>
      </w:r>
      <w:r w:rsidRPr="00756793">
        <w:rPr>
          <w:rFonts w:ascii="Arial" w:eastAsia="Times New Roman" w:hAnsi="Arial" w:cs="Arial"/>
          <w:color w:val="666666"/>
          <w:lang w:eastAsia="fr-FR"/>
        </w:rPr>
        <w:t xml:space="preserve"> </w:t>
      </w:r>
      <w:hyperlink r:id="rId7" w:history="1">
        <w:r w:rsidRPr="00756793">
          <w:rPr>
            <w:rStyle w:val="Lienhypertexte"/>
            <w:rFonts w:ascii="Arial" w:eastAsia="Times New Roman" w:hAnsi="Arial" w:cs="Arial"/>
            <w:lang w:eastAsia="fr-FR"/>
          </w:rPr>
          <w:t>http://ses.ac-bordeaux.fr/spip_ses/spip.php?article551</w:t>
        </w:r>
      </w:hyperlink>
    </w:p>
    <w:p w:rsidR="00756793" w:rsidRPr="00756793" w:rsidRDefault="00756793" w:rsidP="00756793">
      <w:pPr>
        <w:pStyle w:val="Textebrut"/>
        <w:rPr>
          <w:rFonts w:ascii="Arial" w:hAnsi="Arial" w:cs="Arial"/>
          <w:b/>
          <w:sz w:val="22"/>
        </w:rPr>
      </w:pPr>
      <w:r w:rsidRPr="00756793">
        <w:rPr>
          <w:rFonts w:ascii="Arial" w:hAnsi="Arial" w:cs="Arial"/>
          <w:b/>
          <w:sz w:val="22"/>
        </w:rPr>
        <w:t>Le choix de la combinaison productive</w:t>
      </w:r>
    </w:p>
    <w:p w:rsidR="00F40372" w:rsidRDefault="00F40372" w:rsidP="00F40372"/>
    <w:p w:rsidR="00F40372" w:rsidRDefault="00F40372" w:rsidP="00F40372">
      <w:hyperlink r:id="rId8" w:history="1">
        <w:r w:rsidRPr="00756793">
          <w:rPr>
            <w:rStyle w:val="Lienhypertexte"/>
            <w:rFonts w:ascii="Arial" w:hAnsi="Arial" w:cs="Arial"/>
          </w:rPr>
          <w:t>Vidéo de la production de moto aux usines Harley Davidson</w:t>
        </w:r>
      </w:hyperlink>
    </w:p>
    <w:p w:rsidR="00F40372" w:rsidRDefault="00F40372" w:rsidP="00F40372"/>
    <w:p w:rsidR="00F40372" w:rsidRDefault="00F40372" w:rsidP="00F40372">
      <w:r>
        <w:t>Pour comparer différentes combinaisons productives dans la production de jouets :</w:t>
      </w:r>
    </w:p>
    <w:p w:rsidR="00F40372" w:rsidRDefault="00F40372" w:rsidP="00F40372">
      <w:hyperlink r:id="rId9" w:history="1">
        <w:r w:rsidRPr="00795BE7">
          <w:rPr>
            <w:rStyle w:val="Lienhypertexte"/>
          </w:rPr>
          <w:t>Vidéos de fabrication artisanale de jouets</w:t>
        </w:r>
      </w:hyperlink>
    </w:p>
    <w:p w:rsidR="00F40372" w:rsidRDefault="00F40372" w:rsidP="00F40372">
      <w:hyperlink r:id="rId10" w:history="1">
        <w:r w:rsidRPr="00795BE7">
          <w:rPr>
            <w:rStyle w:val="Lienhypertexte"/>
          </w:rPr>
          <w:t>Vidéo de fabrication de jouets en bois</w:t>
        </w:r>
      </w:hyperlink>
    </w:p>
    <w:p w:rsidR="00F40372" w:rsidRDefault="00F40372" w:rsidP="00F40372">
      <w:hyperlink r:id="rId11" w:history="1">
        <w:r w:rsidRPr="00795BE7">
          <w:rPr>
            <w:rStyle w:val="Lienhypertexte"/>
          </w:rPr>
          <w:t>Vidéo de la production de jouets Lego</w:t>
        </w:r>
      </w:hyperlink>
    </w:p>
    <w:p w:rsidR="00F40372" w:rsidRDefault="00F40372" w:rsidP="00F40372"/>
    <w:p w:rsidR="00F40372" w:rsidRDefault="00F40372" w:rsidP="00F40372">
      <w:r>
        <w:t>Pour comparer différentes combinaisons productives dans la production automobile :</w:t>
      </w:r>
    </w:p>
    <w:p w:rsidR="00F40372" w:rsidRDefault="00F40372" w:rsidP="00F40372">
      <w:hyperlink r:id="rId12" w:history="1">
        <w:r w:rsidRPr="00795BE7">
          <w:rPr>
            <w:rStyle w:val="Lienhypertexte"/>
          </w:rPr>
          <w:t>Vidéo de la production de la BMW F30 3-</w:t>
        </w:r>
        <w:proofErr w:type="spellStart"/>
        <w:r w:rsidRPr="00795BE7">
          <w:rPr>
            <w:rStyle w:val="Lienhypertexte"/>
          </w:rPr>
          <w:t>Series</w:t>
        </w:r>
        <w:proofErr w:type="spellEnd"/>
      </w:hyperlink>
    </w:p>
    <w:p w:rsidR="00F40372" w:rsidRDefault="00F40372" w:rsidP="00F40372">
      <w:hyperlink r:id="rId13" w:history="1">
        <w:r w:rsidRPr="00795BE7">
          <w:rPr>
            <w:rStyle w:val="Lienhypertexte"/>
          </w:rPr>
          <w:t>Vidéo de la production de la BMW i3 (moteur électrique)</w:t>
        </w:r>
      </w:hyperlink>
    </w:p>
    <w:p w:rsidR="00F40372" w:rsidRDefault="00F40372" w:rsidP="00F40372">
      <w:hyperlink r:id="rId14" w:history="1">
        <w:r w:rsidRPr="00795BE7">
          <w:rPr>
            <w:rStyle w:val="Lienhypertexte"/>
          </w:rPr>
          <w:t>Vidéo de la production dans les usines Lamborghini</w:t>
        </w:r>
      </w:hyperlink>
    </w:p>
    <w:p w:rsidR="00F40372" w:rsidRDefault="00F40372" w:rsidP="00F40372">
      <w:hyperlink r:id="rId15" w:history="1">
        <w:r w:rsidRPr="00795BE7">
          <w:rPr>
            <w:rStyle w:val="Lienhypertexte"/>
          </w:rPr>
          <w:t xml:space="preserve">Vidéo de la production dans l’usine </w:t>
        </w:r>
        <w:proofErr w:type="spellStart"/>
        <w:r w:rsidRPr="00795BE7">
          <w:rPr>
            <w:rStyle w:val="Lienhypertexte"/>
          </w:rPr>
          <w:t>Dacia</w:t>
        </w:r>
        <w:proofErr w:type="spellEnd"/>
        <w:r w:rsidRPr="00795BE7">
          <w:rPr>
            <w:rStyle w:val="Lienhypertexte"/>
          </w:rPr>
          <w:t xml:space="preserve"> de Pitesti</w:t>
        </w:r>
      </w:hyperlink>
      <w:r>
        <w:t xml:space="preserve"> (pour compléter on peut lire l’article de Marc </w:t>
      </w:r>
      <w:proofErr w:type="spellStart"/>
      <w:r>
        <w:t>Mousli</w:t>
      </w:r>
      <w:proofErr w:type="spellEnd"/>
      <w:r>
        <w:t xml:space="preserve"> « Renault, ou le succès de l’ingénierie frugale », </w:t>
      </w:r>
      <w:r w:rsidRPr="00795BE7">
        <w:rPr>
          <w:i/>
        </w:rPr>
        <w:t>Alternatives économiques</w:t>
      </w:r>
      <w:r>
        <w:t>, n°346, mai 2015)</w:t>
      </w:r>
    </w:p>
    <w:p w:rsidR="00F40372" w:rsidRDefault="00F40372" w:rsidP="00F40372"/>
    <w:p w:rsidR="00F40372" w:rsidRPr="00756793" w:rsidRDefault="00F40372" w:rsidP="00F40372">
      <w:pPr>
        <w:rPr>
          <w:rFonts w:ascii="Arial" w:hAnsi="Arial" w:cs="Arial"/>
        </w:rPr>
      </w:pPr>
      <w:hyperlink r:id="rId16" w:history="1">
        <w:r w:rsidRPr="00795BE7">
          <w:rPr>
            <w:rStyle w:val="Lienhypertexte"/>
          </w:rPr>
          <w:t>Vidéo de la fabrication de porcelaine coquille d’œuf</w:t>
        </w:r>
      </w:hyperlink>
      <w:r>
        <w:t xml:space="preserve"> </w:t>
      </w:r>
    </w:p>
    <w:p w:rsidR="00756793" w:rsidRPr="00756793" w:rsidRDefault="00756793" w:rsidP="00756793">
      <w:pPr>
        <w:pStyle w:val="Textebrut"/>
        <w:rPr>
          <w:rFonts w:ascii="Arial" w:hAnsi="Arial" w:cs="Arial"/>
        </w:rPr>
      </w:pPr>
    </w:p>
    <w:p w:rsidR="00756793" w:rsidRPr="00756793" w:rsidRDefault="00756793" w:rsidP="00756793">
      <w:pPr>
        <w:pStyle w:val="Textebrut"/>
        <w:rPr>
          <w:rFonts w:ascii="Arial" w:hAnsi="Arial" w:cs="Arial"/>
          <w:sz w:val="22"/>
        </w:rPr>
      </w:pPr>
    </w:p>
    <w:p w:rsidR="00756793" w:rsidRPr="00756793" w:rsidRDefault="00F40372" w:rsidP="00756793">
      <w:pPr>
        <w:pStyle w:val="Textebrut"/>
        <w:rPr>
          <w:rFonts w:ascii="Arial" w:hAnsi="Arial" w:cs="Arial"/>
          <w:sz w:val="22"/>
        </w:rPr>
      </w:pPr>
      <w:hyperlink r:id="rId17" w:history="1">
        <w:proofErr w:type="spellStart"/>
        <w:r w:rsidR="00756793" w:rsidRPr="00F40372">
          <w:rPr>
            <w:rStyle w:val="Lienhypertexte"/>
            <w:rFonts w:ascii="Arial" w:hAnsi="Arial" w:cs="Arial"/>
            <w:sz w:val="22"/>
          </w:rPr>
          <w:t>Podcast</w:t>
        </w:r>
        <w:proofErr w:type="spellEnd"/>
      </w:hyperlink>
      <w:r>
        <w:rPr>
          <w:rFonts w:ascii="Arial" w:hAnsi="Arial" w:cs="Arial"/>
          <w:sz w:val="22"/>
        </w:rPr>
        <w:t xml:space="preserve"> </w:t>
      </w:r>
      <w:r w:rsidR="00756793" w:rsidRPr="00756793">
        <w:rPr>
          <w:rFonts w:ascii="Arial" w:hAnsi="Arial" w:cs="Arial"/>
          <w:sz w:val="22"/>
        </w:rPr>
        <w:t>qui peut être utilisé comme une épreuve de compréhension de l’oral en langue vivante : trois passages avec quelques minutes entre pour prendre des notes. A la fin les élèves rédigent un texte restituant au mieux ce qu’ils ont retenu.</w:t>
      </w:r>
    </w:p>
    <w:p w:rsidR="00756793" w:rsidRPr="00756793" w:rsidRDefault="00756793" w:rsidP="00756793">
      <w:pPr>
        <w:pStyle w:val="Textebrut"/>
        <w:rPr>
          <w:rFonts w:ascii="Arial" w:hAnsi="Arial" w:cs="Arial"/>
          <w:sz w:val="22"/>
        </w:rPr>
      </w:pPr>
      <w:r w:rsidRPr="00756793">
        <w:rPr>
          <w:rFonts w:ascii="Arial" w:hAnsi="Arial" w:cs="Arial"/>
          <w:sz w:val="22"/>
        </w:rPr>
        <w:t>Prolongement possible : un travail d’argumentation sur les avantages et inconvénients du fait maison par rapport aux pâtisseries industrielles.</w:t>
      </w:r>
    </w:p>
    <w:p w:rsidR="00756793" w:rsidRPr="00756793" w:rsidRDefault="00756793" w:rsidP="00756793">
      <w:pPr>
        <w:pStyle w:val="Textebrut"/>
        <w:rPr>
          <w:rFonts w:ascii="Arial" w:hAnsi="Arial" w:cs="Arial"/>
          <w:sz w:val="22"/>
        </w:rPr>
      </w:pPr>
    </w:p>
    <w:p w:rsidR="00756793" w:rsidRDefault="00756793" w:rsidP="00756793">
      <w:pPr>
        <w:pStyle w:val="Textebrut"/>
        <w:rPr>
          <w:rFonts w:ascii="Arial" w:hAnsi="Arial" w:cs="Arial"/>
          <w:sz w:val="22"/>
        </w:rPr>
      </w:pPr>
      <w:r w:rsidRPr="00756793">
        <w:rPr>
          <w:rFonts w:ascii="Arial" w:hAnsi="Arial" w:cs="Arial"/>
          <w:sz w:val="22"/>
        </w:rPr>
        <w:t>Un exercice pour retravailler la question du choix de la combinaison productive et préparer aux questions d’EC1 et d’EC2 (utilisées en formation et non en évaluation) :</w:t>
      </w:r>
    </w:p>
    <w:p w:rsidR="00756793" w:rsidRPr="00756793" w:rsidRDefault="00756793" w:rsidP="00756793">
      <w:pPr>
        <w:pStyle w:val="Textebrut"/>
        <w:rPr>
          <w:rFonts w:ascii="Arial" w:hAnsi="Arial" w:cs="Arial"/>
          <w:sz w:val="22"/>
        </w:rPr>
      </w:pPr>
    </w:p>
    <w:p w:rsidR="00756793" w:rsidRPr="00756793" w:rsidRDefault="00756793" w:rsidP="00756793">
      <w:pPr>
        <w:pBdr>
          <w:bottom w:val="single" w:sz="4" w:space="1" w:color="auto"/>
        </w:pBdr>
        <w:ind w:left="180"/>
        <w:rPr>
          <w:rFonts w:ascii="Arial" w:hAnsi="Arial" w:cs="Arial"/>
          <w:b/>
        </w:rPr>
      </w:pPr>
      <w:r w:rsidRPr="00756793">
        <w:rPr>
          <w:rFonts w:ascii="Arial" w:hAnsi="Arial" w:cs="Arial"/>
          <w:b/>
        </w:rPr>
        <w:t>EC 1</w:t>
      </w:r>
    </w:p>
    <w:p w:rsidR="00756793" w:rsidRPr="00756793" w:rsidRDefault="00756793" w:rsidP="00756793">
      <w:pPr>
        <w:ind w:left="180"/>
        <w:rPr>
          <w:rFonts w:ascii="Arial" w:hAnsi="Arial" w:cs="Arial"/>
        </w:rPr>
      </w:pPr>
      <w:r w:rsidRPr="00756793">
        <w:rPr>
          <w:rFonts w:ascii="Arial" w:hAnsi="Arial" w:cs="Arial"/>
          <w:b/>
        </w:rPr>
        <w:t>Expliquez ce qui peut inciter une entreprise à substituer du capital au travail</w:t>
      </w:r>
      <w:r w:rsidRPr="00756793">
        <w:rPr>
          <w:rFonts w:ascii="Arial" w:hAnsi="Arial" w:cs="Arial"/>
        </w:rPr>
        <w:t>.</w:t>
      </w: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r w:rsidRPr="00756793">
        <w:rPr>
          <w:rFonts w:ascii="Arial" w:hAnsi="Arial" w:cs="Arial"/>
        </w:rPr>
        <w:t xml:space="preserve">Activités proposées : </w:t>
      </w:r>
    </w:p>
    <w:p w:rsidR="00756793" w:rsidRPr="00756793" w:rsidRDefault="00756793" w:rsidP="00756793">
      <w:pPr>
        <w:ind w:left="180"/>
        <w:rPr>
          <w:rFonts w:ascii="Arial" w:hAnsi="Arial" w:cs="Arial"/>
        </w:rPr>
      </w:pPr>
      <w:proofErr w:type="gramStart"/>
      <w:r w:rsidRPr="00756793">
        <w:rPr>
          <w:rFonts w:ascii="Arial" w:hAnsi="Arial" w:cs="Arial"/>
        </w:rPr>
        <w:t>1.Quelle</w:t>
      </w:r>
      <w:proofErr w:type="gramEnd"/>
      <w:r w:rsidRPr="00756793">
        <w:rPr>
          <w:rFonts w:ascii="Arial" w:hAnsi="Arial" w:cs="Arial"/>
        </w:rPr>
        <w:t>(s) expression(s) vous semble(nt) synonyme (s) de « substituer du capital au travail » ?</w:t>
      </w:r>
    </w:p>
    <w:p w:rsidR="00756793" w:rsidRPr="00756793" w:rsidRDefault="00756793" w:rsidP="00756793">
      <w:pPr>
        <w:pStyle w:val="Paragraphedeliste"/>
        <w:numPr>
          <w:ilvl w:val="0"/>
          <w:numId w:val="4"/>
        </w:numPr>
        <w:spacing w:after="0" w:line="240" w:lineRule="auto"/>
        <w:rPr>
          <w:rFonts w:ascii="Arial" w:hAnsi="Arial" w:cs="Arial"/>
        </w:rPr>
      </w:pPr>
      <w:r w:rsidRPr="00756793">
        <w:rPr>
          <w:rFonts w:ascii="Arial" w:hAnsi="Arial" w:cs="Arial"/>
        </w:rPr>
        <w:t>Remplacer du capital par du travail</w:t>
      </w:r>
    </w:p>
    <w:p w:rsidR="00756793" w:rsidRPr="00756793" w:rsidRDefault="00756793" w:rsidP="00756793">
      <w:pPr>
        <w:pStyle w:val="Paragraphedeliste"/>
        <w:numPr>
          <w:ilvl w:val="0"/>
          <w:numId w:val="4"/>
        </w:numPr>
        <w:spacing w:after="0" w:line="240" w:lineRule="auto"/>
        <w:rPr>
          <w:rFonts w:ascii="Arial" w:hAnsi="Arial" w:cs="Arial"/>
        </w:rPr>
      </w:pPr>
      <w:r w:rsidRPr="00756793">
        <w:rPr>
          <w:rFonts w:ascii="Arial" w:hAnsi="Arial" w:cs="Arial"/>
        </w:rPr>
        <w:t>Substituer au travail du capital</w:t>
      </w:r>
    </w:p>
    <w:p w:rsidR="00756793" w:rsidRPr="00756793" w:rsidRDefault="00756793" w:rsidP="00756793">
      <w:pPr>
        <w:pStyle w:val="Paragraphedeliste"/>
        <w:numPr>
          <w:ilvl w:val="0"/>
          <w:numId w:val="4"/>
        </w:numPr>
        <w:spacing w:after="0" w:line="240" w:lineRule="auto"/>
        <w:rPr>
          <w:rFonts w:ascii="Arial" w:hAnsi="Arial" w:cs="Arial"/>
        </w:rPr>
      </w:pPr>
      <w:r w:rsidRPr="00756793">
        <w:rPr>
          <w:rFonts w:ascii="Arial" w:hAnsi="Arial" w:cs="Arial"/>
        </w:rPr>
        <w:t>Remplacer du travail par du capital</w:t>
      </w:r>
    </w:p>
    <w:p w:rsidR="00756793" w:rsidRPr="00756793" w:rsidRDefault="00756793" w:rsidP="00756793">
      <w:pPr>
        <w:pStyle w:val="Paragraphedeliste"/>
        <w:numPr>
          <w:ilvl w:val="0"/>
          <w:numId w:val="4"/>
        </w:numPr>
        <w:spacing w:after="0" w:line="240" w:lineRule="auto"/>
        <w:rPr>
          <w:rFonts w:ascii="Arial" w:hAnsi="Arial" w:cs="Arial"/>
        </w:rPr>
      </w:pPr>
      <w:r w:rsidRPr="00756793">
        <w:rPr>
          <w:rFonts w:ascii="Arial" w:hAnsi="Arial" w:cs="Arial"/>
        </w:rPr>
        <w:t>Remplacer des hommes par des machines</w:t>
      </w: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r w:rsidRPr="00756793">
        <w:rPr>
          <w:rFonts w:ascii="Arial" w:hAnsi="Arial" w:cs="Arial"/>
        </w:rPr>
        <w:t xml:space="preserve">2. Utilisez les étiquettes suivantes pour construire un schéma d’implication permettant de répondre à la question posée : </w:t>
      </w: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r w:rsidRPr="00756793">
        <w:rPr>
          <w:rFonts w:ascii="Arial" w:hAnsi="Arial" w:cs="Arial"/>
          <w:bdr w:val="single" w:sz="4" w:space="0" w:color="auto"/>
        </w:rPr>
        <w:t>Substitution du capital au travail</w:t>
      </w:r>
      <w:r w:rsidRPr="00756793">
        <w:rPr>
          <w:rFonts w:ascii="Arial" w:hAnsi="Arial" w:cs="Arial"/>
        </w:rPr>
        <w:tab/>
      </w:r>
      <w:r w:rsidRPr="00756793">
        <w:rPr>
          <w:rFonts w:ascii="Arial" w:hAnsi="Arial" w:cs="Arial"/>
        </w:rPr>
        <w:tab/>
      </w:r>
      <w:r w:rsidRPr="00756793">
        <w:rPr>
          <w:rFonts w:ascii="Arial" w:hAnsi="Arial" w:cs="Arial"/>
        </w:rPr>
        <w:tab/>
      </w:r>
      <w:r w:rsidRPr="00756793">
        <w:rPr>
          <w:rFonts w:ascii="Arial" w:hAnsi="Arial" w:cs="Arial"/>
          <w:bdr w:val="single" w:sz="4" w:space="0" w:color="auto"/>
        </w:rPr>
        <w:t>Baisse du coût relatif du travail</w:t>
      </w:r>
      <w:r w:rsidRPr="00756793">
        <w:rPr>
          <w:rFonts w:ascii="Arial" w:hAnsi="Arial" w:cs="Arial"/>
        </w:rPr>
        <w:tab/>
      </w:r>
      <w:r w:rsidRPr="00756793">
        <w:rPr>
          <w:rFonts w:ascii="Arial" w:hAnsi="Arial" w:cs="Arial"/>
        </w:rPr>
        <w:tab/>
      </w:r>
      <w:r w:rsidRPr="00756793">
        <w:rPr>
          <w:rFonts w:ascii="Arial" w:hAnsi="Arial" w:cs="Arial"/>
        </w:rPr>
        <w:tab/>
      </w:r>
      <w:r w:rsidRPr="00756793">
        <w:rPr>
          <w:rFonts w:ascii="Arial" w:hAnsi="Arial" w:cs="Arial"/>
        </w:rPr>
        <w:tab/>
        <w:t xml:space="preserve">    </w:t>
      </w: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r w:rsidRPr="00756793">
        <w:rPr>
          <w:rFonts w:ascii="Arial" w:hAnsi="Arial" w:cs="Arial"/>
          <w:bdr w:val="single" w:sz="4" w:space="0" w:color="auto"/>
        </w:rPr>
        <w:t>Modification de la combinaison productive</w:t>
      </w:r>
      <w:r w:rsidRPr="00756793">
        <w:rPr>
          <w:rFonts w:ascii="Arial" w:hAnsi="Arial" w:cs="Arial"/>
        </w:rPr>
        <w:tab/>
      </w:r>
      <w:r w:rsidRPr="00756793">
        <w:rPr>
          <w:rFonts w:ascii="Arial" w:hAnsi="Arial" w:cs="Arial"/>
        </w:rPr>
        <w:tab/>
      </w:r>
      <w:r w:rsidRPr="00756793">
        <w:rPr>
          <w:rFonts w:ascii="Arial" w:hAnsi="Arial" w:cs="Arial"/>
          <w:bdr w:val="single" w:sz="4" w:space="0" w:color="auto"/>
        </w:rPr>
        <w:t>gains de productivité</w:t>
      </w:r>
      <w:r w:rsidRPr="00756793">
        <w:rPr>
          <w:rFonts w:ascii="Arial" w:hAnsi="Arial" w:cs="Arial"/>
        </w:rPr>
        <w:tab/>
      </w:r>
      <w:r w:rsidRPr="00756793">
        <w:rPr>
          <w:rFonts w:ascii="Arial" w:hAnsi="Arial" w:cs="Arial"/>
        </w:rPr>
        <w:tab/>
      </w:r>
      <w:r w:rsidRPr="00756793">
        <w:rPr>
          <w:rFonts w:ascii="Arial" w:hAnsi="Arial" w:cs="Arial"/>
        </w:rPr>
        <w:tab/>
        <w:t xml:space="preserve">              </w:t>
      </w: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r w:rsidRPr="00756793">
        <w:rPr>
          <w:rFonts w:ascii="Arial" w:hAnsi="Arial" w:cs="Arial"/>
          <w:bdr w:val="single" w:sz="4" w:space="0" w:color="auto"/>
        </w:rPr>
        <w:t>Augmentation du coût de production</w:t>
      </w:r>
      <w:r w:rsidRPr="00756793">
        <w:rPr>
          <w:rFonts w:ascii="Arial" w:hAnsi="Arial" w:cs="Arial"/>
        </w:rPr>
        <w:tab/>
      </w:r>
      <w:r w:rsidRPr="00756793">
        <w:rPr>
          <w:rFonts w:ascii="Arial" w:hAnsi="Arial" w:cs="Arial"/>
        </w:rPr>
        <w:tab/>
      </w:r>
      <w:r w:rsidRPr="00756793">
        <w:rPr>
          <w:rFonts w:ascii="Arial" w:hAnsi="Arial" w:cs="Arial"/>
        </w:rPr>
        <w:tab/>
      </w:r>
      <w:r w:rsidRPr="00756793">
        <w:rPr>
          <w:rFonts w:ascii="Arial" w:hAnsi="Arial" w:cs="Arial"/>
          <w:bdr w:val="single" w:sz="4" w:space="0" w:color="auto"/>
        </w:rPr>
        <w:t>augmentation des salaires</w:t>
      </w:r>
      <w:r w:rsidRPr="00756793">
        <w:rPr>
          <w:rFonts w:ascii="Arial" w:hAnsi="Arial" w:cs="Arial"/>
        </w:rPr>
        <w:tab/>
      </w: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r w:rsidRPr="00756793">
        <w:rPr>
          <w:rFonts w:ascii="Arial" w:hAnsi="Arial" w:cs="Arial"/>
          <w:bdr w:val="single" w:sz="4" w:space="0" w:color="auto"/>
        </w:rPr>
        <w:t>Augmentation des charges patronales</w:t>
      </w:r>
      <w:r w:rsidRPr="00756793">
        <w:rPr>
          <w:rFonts w:ascii="Arial" w:hAnsi="Arial" w:cs="Arial"/>
        </w:rPr>
        <w:tab/>
      </w:r>
      <w:r w:rsidRPr="00756793">
        <w:rPr>
          <w:rFonts w:ascii="Arial" w:hAnsi="Arial" w:cs="Arial"/>
        </w:rPr>
        <w:tab/>
      </w:r>
      <w:r w:rsidRPr="00756793">
        <w:rPr>
          <w:rFonts w:ascii="Arial" w:hAnsi="Arial" w:cs="Arial"/>
          <w:bdr w:val="single" w:sz="4" w:space="0" w:color="auto"/>
        </w:rPr>
        <w:t>Baisse du coût relatif du capital</w:t>
      </w: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r w:rsidRPr="00756793">
        <w:rPr>
          <w:rFonts w:ascii="Arial" w:hAnsi="Arial" w:cs="Arial"/>
          <w:bdr w:val="single" w:sz="4" w:space="0" w:color="auto"/>
        </w:rPr>
        <w:t>Innovation</w:t>
      </w:r>
      <w:r w:rsidRPr="00756793">
        <w:rPr>
          <w:rFonts w:ascii="Arial" w:hAnsi="Arial" w:cs="Arial"/>
        </w:rPr>
        <w:t>.</w:t>
      </w:r>
      <w:r w:rsidRPr="00756793">
        <w:rPr>
          <w:rFonts w:ascii="Arial" w:hAnsi="Arial" w:cs="Arial"/>
        </w:rPr>
        <w:tab/>
      </w:r>
      <w:r w:rsidRPr="00756793">
        <w:rPr>
          <w:rFonts w:ascii="Arial" w:hAnsi="Arial" w:cs="Arial"/>
        </w:rPr>
        <w:tab/>
      </w: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r w:rsidRPr="00756793">
        <w:rPr>
          <w:rFonts w:ascii="Arial" w:hAnsi="Arial" w:cs="Arial"/>
        </w:rPr>
        <w:t>3. Rédigez votre réponse à l’aide de ce schéma d’implication, en donnant la signification des flèches que vous avez tracées.</w:t>
      </w: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p>
    <w:p w:rsidR="00756793" w:rsidRDefault="00756793" w:rsidP="00756793">
      <w:pPr>
        <w:ind w:left="180"/>
        <w:rPr>
          <w:rFonts w:ascii="Arial" w:hAnsi="Arial" w:cs="Arial"/>
        </w:rPr>
      </w:pPr>
    </w:p>
    <w:p w:rsidR="00F40372" w:rsidRDefault="00F40372" w:rsidP="00756793">
      <w:pPr>
        <w:ind w:left="180"/>
        <w:rPr>
          <w:rFonts w:ascii="Arial" w:hAnsi="Arial" w:cs="Arial"/>
        </w:rPr>
      </w:pPr>
    </w:p>
    <w:p w:rsidR="00F40372" w:rsidRPr="00756793" w:rsidRDefault="00F40372" w:rsidP="00756793">
      <w:pPr>
        <w:ind w:left="180"/>
        <w:rPr>
          <w:rFonts w:ascii="Arial" w:hAnsi="Arial" w:cs="Arial"/>
        </w:rPr>
      </w:pPr>
    </w:p>
    <w:p w:rsidR="00756793" w:rsidRPr="00756793" w:rsidRDefault="00756793" w:rsidP="00756793">
      <w:pPr>
        <w:pBdr>
          <w:bottom w:val="single" w:sz="4" w:space="1" w:color="auto"/>
        </w:pBdr>
        <w:ind w:left="180"/>
        <w:rPr>
          <w:rFonts w:ascii="Arial" w:hAnsi="Arial" w:cs="Arial"/>
          <w:b/>
        </w:rPr>
      </w:pPr>
      <w:r w:rsidRPr="00756793">
        <w:rPr>
          <w:rFonts w:ascii="Arial" w:hAnsi="Arial" w:cs="Arial"/>
          <w:b/>
        </w:rPr>
        <w:lastRenderedPageBreak/>
        <w:t>EC</w:t>
      </w:r>
      <w:bookmarkStart w:id="0" w:name="_GoBack"/>
      <w:bookmarkEnd w:id="0"/>
      <w:r w:rsidRPr="00756793">
        <w:rPr>
          <w:rFonts w:ascii="Arial" w:hAnsi="Arial" w:cs="Arial"/>
          <w:b/>
        </w:rPr>
        <w:t xml:space="preserve"> 2</w:t>
      </w:r>
    </w:p>
    <w:p w:rsidR="00756793" w:rsidRPr="00756793" w:rsidRDefault="00756793" w:rsidP="00756793">
      <w:pPr>
        <w:ind w:left="180"/>
        <w:rPr>
          <w:rFonts w:ascii="Arial" w:hAnsi="Arial" w:cs="Arial"/>
          <w:b/>
        </w:rPr>
      </w:pPr>
      <w:r w:rsidRPr="00756793">
        <w:rPr>
          <w:rFonts w:ascii="Arial" w:hAnsi="Arial" w:cs="Arial"/>
          <w:b/>
        </w:rPr>
        <w:t>Sujet 1 : Après avoir présenté le document, vous comparerez la part respective de l’emploi et du capital fixe utilisés dans les différentes branches de l’économie française en 2009.</w:t>
      </w:r>
    </w:p>
    <w:p w:rsidR="00756793" w:rsidRPr="00756793" w:rsidRDefault="00756793" w:rsidP="00756793">
      <w:pPr>
        <w:ind w:left="180"/>
        <w:rPr>
          <w:rFonts w:ascii="Arial" w:hAnsi="Arial" w:cs="Arial"/>
        </w:rPr>
      </w:pPr>
      <w:r w:rsidRPr="00756793">
        <w:rPr>
          <w:rFonts w:ascii="Arial" w:hAnsi="Arial" w:cs="Arial"/>
        </w:rPr>
        <w:t>Évolution de la quantité de travail et de capital par branche en France</w:t>
      </w:r>
    </w:p>
    <w:tbl>
      <w:tblPr>
        <w:tblStyle w:val="Grilledutableau"/>
        <w:tblW w:w="0" w:type="auto"/>
        <w:tblInd w:w="180" w:type="dxa"/>
        <w:tblLook w:val="04A0"/>
      </w:tblPr>
      <w:tblGrid>
        <w:gridCol w:w="2116"/>
        <w:gridCol w:w="2093"/>
        <w:gridCol w:w="2099"/>
        <w:gridCol w:w="2094"/>
        <w:gridCol w:w="2100"/>
      </w:tblGrid>
      <w:tr w:rsidR="00756793" w:rsidRPr="00756793" w:rsidTr="00574FF7">
        <w:tc>
          <w:tcPr>
            <w:tcW w:w="2152" w:type="dxa"/>
          </w:tcPr>
          <w:p w:rsidR="00756793" w:rsidRPr="00756793" w:rsidRDefault="00756793" w:rsidP="00574FF7">
            <w:pPr>
              <w:rPr>
                <w:rFonts w:ascii="Arial" w:hAnsi="Arial" w:cs="Arial"/>
              </w:rPr>
            </w:pPr>
          </w:p>
        </w:tc>
        <w:tc>
          <w:tcPr>
            <w:tcW w:w="2152" w:type="dxa"/>
          </w:tcPr>
          <w:p w:rsidR="00756793" w:rsidRPr="00756793" w:rsidRDefault="00756793" w:rsidP="00574FF7">
            <w:pPr>
              <w:jc w:val="center"/>
              <w:rPr>
                <w:rFonts w:ascii="Arial" w:hAnsi="Arial" w:cs="Arial"/>
              </w:rPr>
            </w:pPr>
            <w:r w:rsidRPr="00756793">
              <w:rPr>
                <w:rFonts w:ascii="Arial" w:hAnsi="Arial" w:cs="Arial"/>
              </w:rPr>
              <w:t>2003</w:t>
            </w:r>
          </w:p>
        </w:tc>
        <w:tc>
          <w:tcPr>
            <w:tcW w:w="2152" w:type="dxa"/>
          </w:tcPr>
          <w:p w:rsidR="00756793" w:rsidRPr="00756793" w:rsidRDefault="00756793" w:rsidP="00574FF7">
            <w:pPr>
              <w:jc w:val="center"/>
              <w:rPr>
                <w:rFonts w:ascii="Arial" w:hAnsi="Arial" w:cs="Arial"/>
              </w:rPr>
            </w:pPr>
            <w:r w:rsidRPr="00756793">
              <w:rPr>
                <w:rFonts w:ascii="Arial" w:hAnsi="Arial" w:cs="Arial"/>
              </w:rPr>
              <w:t>2003</w:t>
            </w:r>
          </w:p>
        </w:tc>
        <w:tc>
          <w:tcPr>
            <w:tcW w:w="2153" w:type="dxa"/>
          </w:tcPr>
          <w:p w:rsidR="00756793" w:rsidRPr="00756793" w:rsidRDefault="00756793" w:rsidP="00574FF7">
            <w:pPr>
              <w:jc w:val="center"/>
              <w:rPr>
                <w:rFonts w:ascii="Arial" w:hAnsi="Arial" w:cs="Arial"/>
              </w:rPr>
            </w:pPr>
            <w:r w:rsidRPr="00756793">
              <w:rPr>
                <w:rFonts w:ascii="Arial" w:hAnsi="Arial" w:cs="Arial"/>
              </w:rPr>
              <w:t>2009</w:t>
            </w:r>
          </w:p>
        </w:tc>
        <w:tc>
          <w:tcPr>
            <w:tcW w:w="2153" w:type="dxa"/>
          </w:tcPr>
          <w:p w:rsidR="00756793" w:rsidRPr="00756793" w:rsidRDefault="00756793" w:rsidP="00574FF7">
            <w:pPr>
              <w:jc w:val="center"/>
              <w:rPr>
                <w:rFonts w:ascii="Arial" w:hAnsi="Arial" w:cs="Arial"/>
              </w:rPr>
            </w:pPr>
            <w:r w:rsidRPr="00756793">
              <w:rPr>
                <w:rFonts w:ascii="Arial" w:hAnsi="Arial" w:cs="Arial"/>
              </w:rPr>
              <w:t>2009</w:t>
            </w:r>
          </w:p>
        </w:tc>
      </w:tr>
      <w:tr w:rsidR="00756793" w:rsidRPr="00756793" w:rsidTr="00574FF7">
        <w:tc>
          <w:tcPr>
            <w:tcW w:w="2152" w:type="dxa"/>
          </w:tcPr>
          <w:p w:rsidR="00756793" w:rsidRPr="00756793" w:rsidRDefault="00756793" w:rsidP="00574FF7">
            <w:pPr>
              <w:rPr>
                <w:rFonts w:ascii="Arial" w:hAnsi="Arial" w:cs="Arial"/>
              </w:rPr>
            </w:pPr>
          </w:p>
        </w:tc>
        <w:tc>
          <w:tcPr>
            <w:tcW w:w="2152" w:type="dxa"/>
          </w:tcPr>
          <w:p w:rsidR="00756793" w:rsidRPr="00756793" w:rsidRDefault="00756793" w:rsidP="00574FF7">
            <w:pPr>
              <w:jc w:val="center"/>
              <w:rPr>
                <w:rFonts w:ascii="Arial" w:hAnsi="Arial" w:cs="Arial"/>
              </w:rPr>
            </w:pPr>
            <w:r w:rsidRPr="00756793">
              <w:rPr>
                <w:rFonts w:ascii="Arial" w:hAnsi="Arial" w:cs="Arial"/>
              </w:rPr>
              <w:t>Emploi par branche (en milliers)</w:t>
            </w:r>
          </w:p>
        </w:tc>
        <w:tc>
          <w:tcPr>
            <w:tcW w:w="2152" w:type="dxa"/>
          </w:tcPr>
          <w:p w:rsidR="00756793" w:rsidRPr="00756793" w:rsidRDefault="00756793" w:rsidP="00574FF7">
            <w:pPr>
              <w:jc w:val="center"/>
              <w:rPr>
                <w:rFonts w:ascii="Arial" w:hAnsi="Arial" w:cs="Arial"/>
              </w:rPr>
            </w:pPr>
            <w:r w:rsidRPr="00756793">
              <w:rPr>
                <w:rFonts w:ascii="Arial" w:hAnsi="Arial" w:cs="Arial"/>
              </w:rPr>
              <w:t>Capital fixe (en milliards d’euros courants)</w:t>
            </w:r>
          </w:p>
        </w:tc>
        <w:tc>
          <w:tcPr>
            <w:tcW w:w="2153" w:type="dxa"/>
          </w:tcPr>
          <w:p w:rsidR="00756793" w:rsidRPr="00756793" w:rsidRDefault="00756793" w:rsidP="00574FF7">
            <w:pPr>
              <w:jc w:val="center"/>
              <w:rPr>
                <w:rFonts w:ascii="Arial" w:hAnsi="Arial" w:cs="Arial"/>
              </w:rPr>
            </w:pPr>
            <w:r w:rsidRPr="00756793">
              <w:rPr>
                <w:rFonts w:ascii="Arial" w:hAnsi="Arial" w:cs="Arial"/>
              </w:rPr>
              <w:t>Emploi par branche (en milliers)</w:t>
            </w:r>
          </w:p>
        </w:tc>
        <w:tc>
          <w:tcPr>
            <w:tcW w:w="2153" w:type="dxa"/>
          </w:tcPr>
          <w:p w:rsidR="00756793" w:rsidRPr="00756793" w:rsidRDefault="00756793" w:rsidP="00574FF7">
            <w:pPr>
              <w:jc w:val="center"/>
              <w:rPr>
                <w:rFonts w:ascii="Arial" w:hAnsi="Arial" w:cs="Arial"/>
              </w:rPr>
            </w:pPr>
            <w:r w:rsidRPr="00756793">
              <w:rPr>
                <w:rFonts w:ascii="Arial" w:hAnsi="Arial" w:cs="Arial"/>
              </w:rPr>
              <w:t>Capital fixe (en milliards d’euros courants)</w:t>
            </w:r>
          </w:p>
        </w:tc>
      </w:tr>
      <w:tr w:rsidR="00756793" w:rsidRPr="00756793" w:rsidTr="00574FF7">
        <w:tc>
          <w:tcPr>
            <w:tcW w:w="2152" w:type="dxa"/>
          </w:tcPr>
          <w:p w:rsidR="00756793" w:rsidRPr="00756793" w:rsidRDefault="00756793" w:rsidP="00574FF7">
            <w:pPr>
              <w:rPr>
                <w:rFonts w:ascii="Arial" w:hAnsi="Arial" w:cs="Arial"/>
              </w:rPr>
            </w:pPr>
            <w:r w:rsidRPr="00756793">
              <w:rPr>
                <w:rFonts w:ascii="Arial" w:hAnsi="Arial" w:cs="Arial"/>
              </w:rPr>
              <w:t>Agriculture, sylviculture et pêche</w:t>
            </w:r>
          </w:p>
        </w:tc>
        <w:tc>
          <w:tcPr>
            <w:tcW w:w="2152" w:type="dxa"/>
          </w:tcPr>
          <w:p w:rsidR="00756793" w:rsidRPr="00756793" w:rsidRDefault="00756793" w:rsidP="00574FF7">
            <w:pPr>
              <w:jc w:val="center"/>
              <w:rPr>
                <w:rFonts w:ascii="Arial" w:hAnsi="Arial" w:cs="Arial"/>
              </w:rPr>
            </w:pPr>
            <w:r w:rsidRPr="00756793">
              <w:rPr>
                <w:rFonts w:ascii="Arial" w:hAnsi="Arial" w:cs="Arial"/>
              </w:rPr>
              <w:t>1095,6</w:t>
            </w:r>
          </w:p>
        </w:tc>
        <w:tc>
          <w:tcPr>
            <w:tcW w:w="2152" w:type="dxa"/>
          </w:tcPr>
          <w:p w:rsidR="00756793" w:rsidRPr="00756793" w:rsidRDefault="00756793" w:rsidP="00574FF7">
            <w:pPr>
              <w:jc w:val="center"/>
              <w:rPr>
                <w:rFonts w:ascii="Arial" w:hAnsi="Arial" w:cs="Arial"/>
              </w:rPr>
            </w:pPr>
            <w:r w:rsidRPr="00756793">
              <w:rPr>
                <w:rFonts w:ascii="Arial" w:hAnsi="Arial" w:cs="Arial"/>
              </w:rPr>
              <w:t>179,3</w:t>
            </w:r>
          </w:p>
        </w:tc>
        <w:tc>
          <w:tcPr>
            <w:tcW w:w="2153" w:type="dxa"/>
          </w:tcPr>
          <w:p w:rsidR="00756793" w:rsidRPr="00756793" w:rsidRDefault="00756793" w:rsidP="00574FF7">
            <w:pPr>
              <w:jc w:val="center"/>
              <w:rPr>
                <w:rFonts w:ascii="Arial" w:hAnsi="Arial" w:cs="Arial"/>
              </w:rPr>
            </w:pPr>
            <w:r w:rsidRPr="00756793">
              <w:rPr>
                <w:rFonts w:ascii="Arial" w:hAnsi="Arial" w:cs="Arial"/>
              </w:rPr>
              <w:t>948,1</w:t>
            </w:r>
          </w:p>
        </w:tc>
        <w:tc>
          <w:tcPr>
            <w:tcW w:w="2153" w:type="dxa"/>
          </w:tcPr>
          <w:p w:rsidR="00756793" w:rsidRPr="00756793" w:rsidRDefault="00756793" w:rsidP="00574FF7">
            <w:pPr>
              <w:jc w:val="center"/>
              <w:rPr>
                <w:rFonts w:ascii="Arial" w:hAnsi="Arial" w:cs="Arial"/>
              </w:rPr>
            </w:pPr>
            <w:r w:rsidRPr="00756793">
              <w:rPr>
                <w:rFonts w:ascii="Arial" w:hAnsi="Arial" w:cs="Arial"/>
              </w:rPr>
              <w:t>181</w:t>
            </w:r>
          </w:p>
        </w:tc>
      </w:tr>
      <w:tr w:rsidR="00756793" w:rsidRPr="00756793" w:rsidTr="00574FF7">
        <w:tc>
          <w:tcPr>
            <w:tcW w:w="2152" w:type="dxa"/>
          </w:tcPr>
          <w:p w:rsidR="00756793" w:rsidRPr="00756793" w:rsidRDefault="00756793" w:rsidP="00574FF7">
            <w:pPr>
              <w:rPr>
                <w:rFonts w:ascii="Arial" w:hAnsi="Arial" w:cs="Arial"/>
              </w:rPr>
            </w:pPr>
            <w:r w:rsidRPr="00756793">
              <w:rPr>
                <w:rFonts w:ascii="Arial" w:hAnsi="Arial" w:cs="Arial"/>
              </w:rPr>
              <w:t>Industrie</w:t>
            </w:r>
          </w:p>
        </w:tc>
        <w:tc>
          <w:tcPr>
            <w:tcW w:w="2152" w:type="dxa"/>
          </w:tcPr>
          <w:p w:rsidR="00756793" w:rsidRPr="00756793" w:rsidRDefault="00756793" w:rsidP="00574FF7">
            <w:pPr>
              <w:jc w:val="center"/>
              <w:rPr>
                <w:rFonts w:ascii="Arial" w:hAnsi="Arial" w:cs="Arial"/>
              </w:rPr>
            </w:pPr>
            <w:r w:rsidRPr="00756793">
              <w:rPr>
                <w:rFonts w:ascii="Arial" w:hAnsi="Arial" w:cs="Arial"/>
              </w:rPr>
              <w:t>3735,0</w:t>
            </w:r>
          </w:p>
        </w:tc>
        <w:tc>
          <w:tcPr>
            <w:tcW w:w="2152" w:type="dxa"/>
          </w:tcPr>
          <w:p w:rsidR="00756793" w:rsidRPr="00756793" w:rsidRDefault="00756793" w:rsidP="00574FF7">
            <w:pPr>
              <w:jc w:val="center"/>
              <w:rPr>
                <w:rFonts w:ascii="Arial" w:hAnsi="Arial" w:cs="Arial"/>
              </w:rPr>
            </w:pPr>
            <w:r w:rsidRPr="00756793">
              <w:rPr>
                <w:rFonts w:ascii="Arial" w:hAnsi="Arial" w:cs="Arial"/>
              </w:rPr>
              <w:t>738,1</w:t>
            </w:r>
          </w:p>
        </w:tc>
        <w:tc>
          <w:tcPr>
            <w:tcW w:w="2153" w:type="dxa"/>
          </w:tcPr>
          <w:p w:rsidR="00756793" w:rsidRPr="00756793" w:rsidRDefault="00756793" w:rsidP="00574FF7">
            <w:pPr>
              <w:jc w:val="center"/>
              <w:rPr>
                <w:rFonts w:ascii="Arial" w:hAnsi="Arial" w:cs="Arial"/>
              </w:rPr>
            </w:pPr>
            <w:r w:rsidRPr="00756793">
              <w:rPr>
                <w:rFonts w:ascii="Arial" w:hAnsi="Arial" w:cs="Arial"/>
              </w:rPr>
              <w:t>3288,7</w:t>
            </w:r>
          </w:p>
        </w:tc>
        <w:tc>
          <w:tcPr>
            <w:tcW w:w="2153" w:type="dxa"/>
          </w:tcPr>
          <w:p w:rsidR="00756793" w:rsidRPr="00756793" w:rsidRDefault="00756793" w:rsidP="00574FF7">
            <w:pPr>
              <w:jc w:val="center"/>
              <w:rPr>
                <w:rFonts w:ascii="Arial" w:hAnsi="Arial" w:cs="Arial"/>
              </w:rPr>
            </w:pPr>
            <w:r w:rsidRPr="00756793">
              <w:rPr>
                <w:rFonts w:ascii="Arial" w:hAnsi="Arial" w:cs="Arial"/>
              </w:rPr>
              <w:t>737,1</w:t>
            </w:r>
          </w:p>
        </w:tc>
      </w:tr>
      <w:tr w:rsidR="00756793" w:rsidRPr="00756793" w:rsidTr="00574FF7">
        <w:tc>
          <w:tcPr>
            <w:tcW w:w="2152" w:type="dxa"/>
          </w:tcPr>
          <w:p w:rsidR="00756793" w:rsidRPr="00756793" w:rsidRDefault="00756793" w:rsidP="00574FF7">
            <w:pPr>
              <w:rPr>
                <w:rFonts w:ascii="Arial" w:hAnsi="Arial" w:cs="Arial"/>
              </w:rPr>
            </w:pPr>
            <w:r w:rsidRPr="00756793">
              <w:rPr>
                <w:rFonts w:ascii="Arial" w:hAnsi="Arial" w:cs="Arial"/>
              </w:rPr>
              <w:t>Construction</w:t>
            </w:r>
          </w:p>
        </w:tc>
        <w:tc>
          <w:tcPr>
            <w:tcW w:w="2152" w:type="dxa"/>
          </w:tcPr>
          <w:p w:rsidR="00756793" w:rsidRPr="00756793" w:rsidRDefault="00756793" w:rsidP="00574FF7">
            <w:pPr>
              <w:jc w:val="center"/>
              <w:rPr>
                <w:rFonts w:ascii="Arial" w:hAnsi="Arial" w:cs="Arial"/>
              </w:rPr>
            </w:pPr>
            <w:r w:rsidRPr="00756793">
              <w:rPr>
                <w:rFonts w:ascii="Arial" w:hAnsi="Arial" w:cs="Arial"/>
              </w:rPr>
              <w:t>1656,0</w:t>
            </w:r>
          </w:p>
        </w:tc>
        <w:tc>
          <w:tcPr>
            <w:tcW w:w="2152" w:type="dxa"/>
          </w:tcPr>
          <w:p w:rsidR="00756793" w:rsidRPr="00756793" w:rsidRDefault="00756793" w:rsidP="00574FF7">
            <w:pPr>
              <w:jc w:val="center"/>
              <w:rPr>
                <w:rFonts w:ascii="Arial" w:hAnsi="Arial" w:cs="Arial"/>
              </w:rPr>
            </w:pPr>
            <w:r w:rsidRPr="00756793">
              <w:rPr>
                <w:rFonts w:ascii="Arial" w:hAnsi="Arial" w:cs="Arial"/>
              </w:rPr>
              <w:t>52,6</w:t>
            </w:r>
          </w:p>
        </w:tc>
        <w:tc>
          <w:tcPr>
            <w:tcW w:w="2153" w:type="dxa"/>
          </w:tcPr>
          <w:p w:rsidR="00756793" w:rsidRPr="00756793" w:rsidRDefault="00756793" w:rsidP="00574FF7">
            <w:pPr>
              <w:jc w:val="center"/>
              <w:rPr>
                <w:rFonts w:ascii="Arial" w:hAnsi="Arial" w:cs="Arial"/>
              </w:rPr>
            </w:pPr>
            <w:r w:rsidRPr="00756793">
              <w:rPr>
                <w:rFonts w:ascii="Arial" w:hAnsi="Arial" w:cs="Arial"/>
              </w:rPr>
              <w:t>1938,8</w:t>
            </w:r>
          </w:p>
        </w:tc>
        <w:tc>
          <w:tcPr>
            <w:tcW w:w="2153" w:type="dxa"/>
          </w:tcPr>
          <w:p w:rsidR="00756793" w:rsidRPr="00756793" w:rsidRDefault="00756793" w:rsidP="00574FF7">
            <w:pPr>
              <w:jc w:val="center"/>
              <w:rPr>
                <w:rFonts w:ascii="Arial" w:hAnsi="Arial" w:cs="Arial"/>
              </w:rPr>
            </w:pPr>
            <w:r w:rsidRPr="00756793">
              <w:rPr>
                <w:rFonts w:ascii="Arial" w:hAnsi="Arial" w:cs="Arial"/>
              </w:rPr>
              <w:t>63,7</w:t>
            </w:r>
          </w:p>
        </w:tc>
      </w:tr>
      <w:tr w:rsidR="00756793" w:rsidRPr="00756793" w:rsidTr="00574FF7">
        <w:tc>
          <w:tcPr>
            <w:tcW w:w="2152" w:type="dxa"/>
          </w:tcPr>
          <w:p w:rsidR="00756793" w:rsidRPr="00756793" w:rsidRDefault="00756793" w:rsidP="00574FF7">
            <w:pPr>
              <w:rPr>
                <w:rFonts w:ascii="Arial" w:hAnsi="Arial" w:cs="Arial"/>
              </w:rPr>
            </w:pPr>
            <w:r w:rsidRPr="00756793">
              <w:rPr>
                <w:rFonts w:ascii="Arial" w:hAnsi="Arial" w:cs="Arial"/>
              </w:rPr>
              <w:t>Services marchands</w:t>
            </w:r>
          </w:p>
        </w:tc>
        <w:tc>
          <w:tcPr>
            <w:tcW w:w="2152" w:type="dxa"/>
          </w:tcPr>
          <w:p w:rsidR="00756793" w:rsidRPr="00756793" w:rsidRDefault="00756793" w:rsidP="00574FF7">
            <w:pPr>
              <w:jc w:val="center"/>
              <w:rPr>
                <w:rFonts w:ascii="Arial" w:hAnsi="Arial" w:cs="Arial"/>
              </w:rPr>
            </w:pPr>
            <w:r w:rsidRPr="00756793">
              <w:rPr>
                <w:rFonts w:ascii="Arial" w:hAnsi="Arial" w:cs="Arial"/>
              </w:rPr>
              <w:t>11403,9</w:t>
            </w:r>
          </w:p>
        </w:tc>
        <w:tc>
          <w:tcPr>
            <w:tcW w:w="2152" w:type="dxa"/>
          </w:tcPr>
          <w:p w:rsidR="00756793" w:rsidRPr="00756793" w:rsidRDefault="00756793" w:rsidP="00574FF7">
            <w:pPr>
              <w:jc w:val="center"/>
              <w:rPr>
                <w:rFonts w:ascii="Arial" w:hAnsi="Arial" w:cs="Arial"/>
              </w:rPr>
            </w:pPr>
            <w:r w:rsidRPr="00756793">
              <w:rPr>
                <w:rFonts w:ascii="Arial" w:hAnsi="Arial" w:cs="Arial"/>
              </w:rPr>
              <w:t>4278,4</w:t>
            </w:r>
          </w:p>
        </w:tc>
        <w:tc>
          <w:tcPr>
            <w:tcW w:w="2153" w:type="dxa"/>
          </w:tcPr>
          <w:p w:rsidR="00756793" w:rsidRPr="00756793" w:rsidRDefault="00756793" w:rsidP="00574FF7">
            <w:pPr>
              <w:jc w:val="center"/>
              <w:rPr>
                <w:rFonts w:ascii="Arial" w:hAnsi="Arial" w:cs="Arial"/>
              </w:rPr>
            </w:pPr>
            <w:r w:rsidRPr="00756793">
              <w:rPr>
                <w:rFonts w:ascii="Arial" w:hAnsi="Arial" w:cs="Arial"/>
              </w:rPr>
              <w:t>12009,9</w:t>
            </w:r>
          </w:p>
        </w:tc>
        <w:tc>
          <w:tcPr>
            <w:tcW w:w="2153" w:type="dxa"/>
          </w:tcPr>
          <w:p w:rsidR="00756793" w:rsidRPr="00756793" w:rsidRDefault="00756793" w:rsidP="00574FF7">
            <w:pPr>
              <w:jc w:val="center"/>
              <w:rPr>
                <w:rFonts w:ascii="Arial" w:hAnsi="Arial" w:cs="Arial"/>
              </w:rPr>
            </w:pPr>
            <w:r w:rsidRPr="00756793">
              <w:rPr>
                <w:rFonts w:ascii="Arial" w:hAnsi="Arial" w:cs="Arial"/>
              </w:rPr>
              <w:t>5008,9</w:t>
            </w:r>
          </w:p>
        </w:tc>
      </w:tr>
      <w:tr w:rsidR="00756793" w:rsidRPr="00756793" w:rsidTr="00574FF7">
        <w:tc>
          <w:tcPr>
            <w:tcW w:w="2152" w:type="dxa"/>
          </w:tcPr>
          <w:p w:rsidR="00756793" w:rsidRPr="00756793" w:rsidRDefault="00756793" w:rsidP="00574FF7">
            <w:pPr>
              <w:rPr>
                <w:rFonts w:ascii="Arial" w:hAnsi="Arial" w:cs="Arial"/>
              </w:rPr>
            </w:pPr>
            <w:r w:rsidRPr="00756793">
              <w:rPr>
                <w:rFonts w:ascii="Arial" w:hAnsi="Arial" w:cs="Arial"/>
              </w:rPr>
              <w:t xml:space="preserve">Services </w:t>
            </w:r>
            <w:proofErr w:type="spellStart"/>
            <w:r w:rsidRPr="00756793">
              <w:rPr>
                <w:rFonts w:ascii="Arial" w:hAnsi="Arial" w:cs="Arial"/>
              </w:rPr>
              <w:t>non-marchands</w:t>
            </w:r>
            <w:proofErr w:type="spellEnd"/>
          </w:p>
        </w:tc>
        <w:tc>
          <w:tcPr>
            <w:tcW w:w="2152" w:type="dxa"/>
          </w:tcPr>
          <w:p w:rsidR="00756793" w:rsidRPr="00756793" w:rsidRDefault="00756793" w:rsidP="00574FF7">
            <w:pPr>
              <w:jc w:val="center"/>
              <w:rPr>
                <w:rFonts w:ascii="Arial" w:hAnsi="Arial" w:cs="Arial"/>
              </w:rPr>
            </w:pPr>
            <w:r w:rsidRPr="00756793">
              <w:rPr>
                <w:rFonts w:ascii="Arial" w:hAnsi="Arial" w:cs="Arial"/>
              </w:rPr>
              <w:t>6708,9</w:t>
            </w:r>
          </w:p>
        </w:tc>
        <w:tc>
          <w:tcPr>
            <w:tcW w:w="2152" w:type="dxa"/>
          </w:tcPr>
          <w:p w:rsidR="00756793" w:rsidRPr="00756793" w:rsidRDefault="00756793" w:rsidP="00574FF7">
            <w:pPr>
              <w:jc w:val="center"/>
              <w:rPr>
                <w:rFonts w:ascii="Arial" w:hAnsi="Arial" w:cs="Arial"/>
              </w:rPr>
            </w:pPr>
            <w:r w:rsidRPr="00756793">
              <w:rPr>
                <w:rFonts w:ascii="Arial" w:hAnsi="Arial" w:cs="Arial"/>
              </w:rPr>
              <w:t>905,5</w:t>
            </w:r>
          </w:p>
        </w:tc>
        <w:tc>
          <w:tcPr>
            <w:tcW w:w="2153" w:type="dxa"/>
          </w:tcPr>
          <w:p w:rsidR="00756793" w:rsidRPr="00756793" w:rsidRDefault="00756793" w:rsidP="00574FF7">
            <w:pPr>
              <w:jc w:val="center"/>
              <w:rPr>
                <w:rFonts w:ascii="Arial" w:hAnsi="Arial" w:cs="Arial"/>
              </w:rPr>
            </w:pPr>
            <w:r w:rsidRPr="00756793">
              <w:rPr>
                <w:rFonts w:ascii="Arial" w:hAnsi="Arial" w:cs="Arial"/>
              </w:rPr>
              <w:t>7112,2</w:t>
            </w:r>
          </w:p>
        </w:tc>
        <w:tc>
          <w:tcPr>
            <w:tcW w:w="2153" w:type="dxa"/>
          </w:tcPr>
          <w:p w:rsidR="00756793" w:rsidRPr="00756793" w:rsidRDefault="00756793" w:rsidP="00574FF7">
            <w:pPr>
              <w:jc w:val="center"/>
              <w:rPr>
                <w:rFonts w:ascii="Arial" w:hAnsi="Arial" w:cs="Arial"/>
              </w:rPr>
            </w:pPr>
            <w:r w:rsidRPr="00756793">
              <w:rPr>
                <w:rFonts w:ascii="Arial" w:hAnsi="Arial" w:cs="Arial"/>
              </w:rPr>
              <w:t>1016,3</w:t>
            </w:r>
          </w:p>
        </w:tc>
      </w:tr>
    </w:tbl>
    <w:p w:rsidR="00756793" w:rsidRPr="00756793" w:rsidRDefault="00756793" w:rsidP="00756793">
      <w:pPr>
        <w:ind w:left="180"/>
        <w:jc w:val="right"/>
        <w:rPr>
          <w:rFonts w:ascii="Arial" w:hAnsi="Arial" w:cs="Arial"/>
        </w:rPr>
      </w:pPr>
      <w:r w:rsidRPr="00756793">
        <w:rPr>
          <w:rFonts w:ascii="Arial" w:hAnsi="Arial" w:cs="Arial"/>
        </w:rPr>
        <w:t>D’après INSEE, comptes nationaux.</w:t>
      </w: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p>
    <w:p w:rsidR="00756793" w:rsidRPr="00756793" w:rsidRDefault="00756793" w:rsidP="00756793">
      <w:pPr>
        <w:ind w:left="180"/>
        <w:rPr>
          <w:rFonts w:ascii="Arial" w:hAnsi="Arial" w:cs="Arial"/>
        </w:rPr>
      </w:pPr>
      <w:proofErr w:type="gramStart"/>
      <w:r w:rsidRPr="00756793">
        <w:rPr>
          <w:rFonts w:ascii="Arial" w:hAnsi="Arial" w:cs="Arial"/>
        </w:rPr>
        <w:t>Attentes</w:t>
      </w:r>
      <w:proofErr w:type="gramEnd"/>
      <w:r w:rsidRPr="00756793">
        <w:rPr>
          <w:rFonts w:ascii="Arial" w:hAnsi="Arial" w:cs="Arial"/>
        </w:rPr>
        <w:t xml:space="preserve"> : </w:t>
      </w:r>
    </w:p>
    <w:p w:rsidR="00756793" w:rsidRPr="00756793" w:rsidRDefault="00756793" w:rsidP="00756793">
      <w:pPr>
        <w:ind w:left="180"/>
        <w:rPr>
          <w:rFonts w:ascii="Arial" w:hAnsi="Arial" w:cs="Arial"/>
        </w:rPr>
      </w:pPr>
      <w:r w:rsidRPr="00756793">
        <w:rPr>
          <w:rFonts w:ascii="Arial" w:hAnsi="Arial" w:cs="Arial"/>
        </w:rPr>
        <w:t>-utiliser uniquement les données de 2009</w:t>
      </w:r>
    </w:p>
    <w:p w:rsidR="00756793" w:rsidRPr="00756793" w:rsidRDefault="00756793" w:rsidP="00756793">
      <w:pPr>
        <w:ind w:left="180"/>
        <w:rPr>
          <w:rFonts w:ascii="Arial" w:hAnsi="Arial" w:cs="Arial"/>
        </w:rPr>
      </w:pPr>
      <w:r w:rsidRPr="00756793">
        <w:rPr>
          <w:rFonts w:ascii="Arial" w:hAnsi="Arial" w:cs="Arial"/>
        </w:rPr>
        <w:t>-lire correctement les données</w:t>
      </w:r>
    </w:p>
    <w:p w:rsidR="00756793" w:rsidRPr="00756793" w:rsidRDefault="00756793" w:rsidP="00756793">
      <w:pPr>
        <w:ind w:left="180"/>
        <w:rPr>
          <w:rFonts w:ascii="Arial" w:hAnsi="Arial" w:cs="Arial"/>
        </w:rPr>
      </w:pPr>
      <w:r w:rsidRPr="00756793">
        <w:rPr>
          <w:rFonts w:ascii="Arial" w:hAnsi="Arial" w:cs="Arial"/>
        </w:rPr>
        <w:t>-Faire quelques calculs simples (coefficients multiplicateurs) pour faire apparaître la proportion de travail et de capital utilisé dans chaque branche.</w:t>
      </w:r>
    </w:p>
    <w:p w:rsidR="00756793" w:rsidRPr="00756793" w:rsidRDefault="00756793" w:rsidP="00756793">
      <w:pPr>
        <w:ind w:left="180"/>
        <w:rPr>
          <w:rFonts w:ascii="Arial" w:hAnsi="Arial" w:cs="Arial"/>
        </w:rPr>
      </w:pPr>
      <w:r w:rsidRPr="00756793">
        <w:rPr>
          <w:rFonts w:ascii="Arial" w:hAnsi="Arial" w:cs="Arial"/>
        </w:rPr>
        <w:t>-Constater que cette proportion diffère selon les branches.</w:t>
      </w:r>
    </w:p>
    <w:p w:rsidR="00756793" w:rsidRPr="00756793" w:rsidRDefault="00756793" w:rsidP="00756793">
      <w:pPr>
        <w:pStyle w:val="Textebrut"/>
        <w:rPr>
          <w:rFonts w:ascii="Arial" w:hAnsi="Arial" w:cs="Arial"/>
        </w:rPr>
      </w:pPr>
    </w:p>
    <w:p w:rsidR="00684651" w:rsidRPr="00756793" w:rsidRDefault="00684651">
      <w:pPr>
        <w:rPr>
          <w:rFonts w:ascii="Arial" w:hAnsi="Arial" w:cs="Arial"/>
        </w:rPr>
      </w:pPr>
    </w:p>
    <w:p w:rsidR="009900F9" w:rsidRPr="00756793" w:rsidRDefault="64BBDC25" w:rsidP="64BBDC25">
      <w:pPr>
        <w:pStyle w:val="Titre2"/>
      </w:pPr>
      <w:r w:rsidRPr="64BBDC25">
        <w:t xml:space="preserve">Coûts de production </w:t>
      </w:r>
    </w:p>
    <w:tbl>
      <w:tblPr>
        <w:tblStyle w:val="Grilledutableau"/>
        <w:tblW w:w="0" w:type="auto"/>
        <w:tblLook w:val="04A0"/>
      </w:tblPr>
      <w:tblGrid>
        <w:gridCol w:w="1809"/>
        <w:gridCol w:w="7403"/>
      </w:tblGrid>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9900F9">
            <w:pPr>
              <w:rPr>
                <w:rFonts w:ascii="Arial" w:hAnsi="Arial" w:cs="Arial"/>
              </w:rPr>
            </w:pPr>
            <w:r w:rsidRPr="00756793">
              <w:rPr>
                <w:rFonts w:ascii="Arial" w:hAnsi="Arial" w:cs="Arial"/>
              </w:rPr>
              <w:t>Caractériser</w:t>
            </w:r>
          </w:p>
        </w:tc>
        <w:tc>
          <w:tcPr>
            <w:tcW w:w="7403" w:type="dxa"/>
            <w:tcBorders>
              <w:top w:val="single" w:sz="4" w:space="0" w:color="auto"/>
              <w:left w:val="single" w:sz="4" w:space="0" w:color="auto"/>
              <w:bottom w:val="single" w:sz="4" w:space="0" w:color="auto"/>
              <w:right w:val="single" w:sz="4" w:space="0" w:color="auto"/>
            </w:tcBorders>
          </w:tcPr>
          <w:p w:rsidR="009900F9" w:rsidRPr="00756793" w:rsidRDefault="00684651">
            <w:pPr>
              <w:rPr>
                <w:rFonts w:ascii="Arial" w:hAnsi="Arial" w:cs="Arial"/>
              </w:rPr>
            </w:pPr>
            <w:r w:rsidRPr="00756793">
              <w:rPr>
                <w:rFonts w:ascii="Arial" w:hAnsi="Arial" w:cs="Arial"/>
              </w:rPr>
              <w:t>Dépenses engagées pour rémunérer les facteurs de production qui ont été achetés sur le marché.</w:t>
            </w:r>
          </w:p>
        </w:tc>
      </w:tr>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684651">
            <w:pPr>
              <w:rPr>
                <w:rFonts w:ascii="Arial" w:hAnsi="Arial" w:cs="Arial"/>
              </w:rPr>
            </w:pPr>
            <w:r w:rsidRPr="00756793">
              <w:rPr>
                <w:rFonts w:ascii="Arial" w:hAnsi="Arial" w:cs="Arial"/>
              </w:rPr>
              <w:t>Précisions / distinctions à faire</w:t>
            </w:r>
          </w:p>
        </w:tc>
        <w:tc>
          <w:tcPr>
            <w:tcW w:w="7403" w:type="dxa"/>
            <w:tcBorders>
              <w:top w:val="single" w:sz="4" w:space="0" w:color="auto"/>
              <w:left w:val="single" w:sz="4" w:space="0" w:color="auto"/>
              <w:bottom w:val="single" w:sz="4" w:space="0" w:color="auto"/>
              <w:right w:val="single" w:sz="4" w:space="0" w:color="auto"/>
            </w:tcBorders>
          </w:tcPr>
          <w:p w:rsidR="009900F9" w:rsidRPr="00756793" w:rsidRDefault="00EA3AD7" w:rsidP="00EA3AD7">
            <w:pPr>
              <w:pStyle w:val="Paragraphedeliste"/>
              <w:numPr>
                <w:ilvl w:val="1"/>
                <w:numId w:val="2"/>
              </w:numPr>
              <w:rPr>
                <w:rFonts w:ascii="Arial" w:hAnsi="Arial" w:cs="Arial"/>
              </w:rPr>
            </w:pPr>
            <w:r w:rsidRPr="00756793">
              <w:rPr>
                <w:rFonts w:ascii="Arial" w:hAnsi="Arial" w:cs="Arial"/>
              </w:rPr>
              <w:t>Coût fixe / coût variable</w:t>
            </w:r>
          </w:p>
          <w:p w:rsidR="00EA3AD7" w:rsidRPr="00756793" w:rsidRDefault="00EA3AD7" w:rsidP="00EA3AD7">
            <w:pPr>
              <w:pStyle w:val="Paragraphedeliste"/>
              <w:numPr>
                <w:ilvl w:val="1"/>
                <w:numId w:val="2"/>
              </w:numPr>
              <w:rPr>
                <w:rFonts w:ascii="Arial" w:hAnsi="Arial" w:cs="Arial"/>
              </w:rPr>
            </w:pPr>
            <w:r w:rsidRPr="00756793">
              <w:rPr>
                <w:rFonts w:ascii="Arial" w:hAnsi="Arial" w:cs="Arial"/>
              </w:rPr>
              <w:t>Coût total / coût moyen</w:t>
            </w:r>
            <w:r w:rsidR="00471492" w:rsidRPr="00756793">
              <w:rPr>
                <w:rFonts w:ascii="Arial" w:hAnsi="Arial" w:cs="Arial"/>
              </w:rPr>
              <w:t xml:space="preserve"> (= coût unitaire = coût total / nombre d’unités produites)</w:t>
            </w:r>
            <w:r w:rsidRPr="00756793">
              <w:rPr>
                <w:rFonts w:ascii="Arial" w:hAnsi="Arial" w:cs="Arial"/>
              </w:rPr>
              <w:t xml:space="preserve"> / coût marginal</w:t>
            </w:r>
            <w:r w:rsidR="00471492" w:rsidRPr="00756793">
              <w:rPr>
                <w:rFonts w:ascii="Arial" w:hAnsi="Arial" w:cs="Arial"/>
              </w:rPr>
              <w:t xml:space="preserve"> (= coût de la dernière unité produite)</w:t>
            </w:r>
          </w:p>
          <w:p w:rsidR="00EA3AD7" w:rsidRPr="00756793" w:rsidRDefault="00EA3AD7" w:rsidP="00EA3AD7">
            <w:pPr>
              <w:pStyle w:val="Paragraphedeliste"/>
              <w:numPr>
                <w:ilvl w:val="1"/>
                <w:numId w:val="2"/>
              </w:numPr>
              <w:rPr>
                <w:rFonts w:ascii="Arial" w:hAnsi="Arial" w:cs="Arial"/>
              </w:rPr>
            </w:pPr>
            <w:r w:rsidRPr="00756793">
              <w:rPr>
                <w:rFonts w:ascii="Arial" w:hAnsi="Arial" w:cs="Arial"/>
              </w:rPr>
              <w:t>Coût du travail / coût du capital</w:t>
            </w:r>
          </w:p>
          <w:p w:rsidR="00D018CB" w:rsidRPr="00756793" w:rsidRDefault="00D018CB" w:rsidP="00D018CB">
            <w:pPr>
              <w:pStyle w:val="Paragraphedeliste"/>
              <w:numPr>
                <w:ilvl w:val="1"/>
                <w:numId w:val="2"/>
              </w:numPr>
              <w:rPr>
                <w:rFonts w:ascii="Arial" w:hAnsi="Arial" w:cs="Arial"/>
              </w:rPr>
            </w:pPr>
            <w:r w:rsidRPr="00756793">
              <w:rPr>
                <w:rFonts w:ascii="Arial" w:hAnsi="Arial" w:cs="Arial"/>
              </w:rPr>
              <w:t>Coût de cession interne et achat extérieur</w:t>
            </w:r>
          </w:p>
        </w:tc>
      </w:tr>
      <w:tr w:rsidR="00EA3AD7" w:rsidRPr="00756793" w:rsidTr="00826992">
        <w:tc>
          <w:tcPr>
            <w:tcW w:w="1809" w:type="dxa"/>
            <w:tcBorders>
              <w:top w:val="single" w:sz="4" w:space="0" w:color="auto"/>
              <w:left w:val="single" w:sz="4" w:space="0" w:color="auto"/>
              <w:bottom w:val="single" w:sz="4" w:space="0" w:color="auto"/>
              <w:right w:val="single" w:sz="4" w:space="0" w:color="auto"/>
            </w:tcBorders>
            <w:hideMark/>
          </w:tcPr>
          <w:p w:rsidR="00EA3AD7" w:rsidRPr="00756793" w:rsidRDefault="00EA3AD7" w:rsidP="00826992">
            <w:pPr>
              <w:rPr>
                <w:rFonts w:ascii="Arial" w:hAnsi="Arial" w:cs="Arial"/>
              </w:rPr>
            </w:pPr>
            <w:r w:rsidRPr="00756793">
              <w:rPr>
                <w:rFonts w:ascii="Arial" w:hAnsi="Arial" w:cs="Arial"/>
              </w:rPr>
              <w:t xml:space="preserve">Illustrer </w:t>
            </w:r>
          </w:p>
        </w:tc>
        <w:tc>
          <w:tcPr>
            <w:tcW w:w="7403" w:type="dxa"/>
            <w:tcBorders>
              <w:top w:val="single" w:sz="4" w:space="0" w:color="auto"/>
              <w:left w:val="single" w:sz="4" w:space="0" w:color="auto"/>
              <w:bottom w:val="single" w:sz="4" w:space="0" w:color="auto"/>
              <w:right w:val="single" w:sz="4" w:space="0" w:color="auto"/>
            </w:tcBorders>
          </w:tcPr>
          <w:p w:rsidR="00D80282" w:rsidRPr="00756793" w:rsidRDefault="00D80282" w:rsidP="00826992">
            <w:pPr>
              <w:rPr>
                <w:rFonts w:ascii="Arial" w:hAnsi="Arial" w:cs="Arial"/>
              </w:rPr>
            </w:pPr>
            <w:r w:rsidRPr="00756793">
              <w:rPr>
                <w:rFonts w:ascii="Arial" w:hAnsi="Arial" w:cs="Arial"/>
              </w:rPr>
              <w:t>Repérer les coûts fixes / variables dans un document factuel.</w:t>
            </w:r>
          </w:p>
        </w:tc>
      </w:tr>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9900F9">
            <w:pPr>
              <w:rPr>
                <w:rFonts w:ascii="Arial" w:hAnsi="Arial" w:cs="Arial"/>
              </w:rPr>
            </w:pPr>
            <w:r w:rsidRPr="00756793">
              <w:rPr>
                <w:rFonts w:ascii="Arial" w:hAnsi="Arial" w:cs="Arial"/>
              </w:rPr>
              <w:t>Savoir utiliser</w:t>
            </w:r>
          </w:p>
        </w:tc>
        <w:tc>
          <w:tcPr>
            <w:tcW w:w="7403" w:type="dxa"/>
            <w:tcBorders>
              <w:top w:val="single" w:sz="4" w:space="0" w:color="auto"/>
              <w:left w:val="single" w:sz="4" w:space="0" w:color="auto"/>
              <w:bottom w:val="single" w:sz="4" w:space="0" w:color="auto"/>
              <w:right w:val="single" w:sz="4" w:space="0" w:color="auto"/>
            </w:tcBorders>
          </w:tcPr>
          <w:p w:rsidR="009900F9" w:rsidRPr="00756793" w:rsidRDefault="004C68BC">
            <w:pPr>
              <w:rPr>
                <w:rFonts w:ascii="Arial" w:hAnsi="Arial" w:cs="Arial"/>
              </w:rPr>
            </w:pPr>
            <w:r w:rsidRPr="00756793">
              <w:rPr>
                <w:rFonts w:ascii="Arial" w:hAnsi="Arial" w:cs="Arial"/>
              </w:rPr>
              <w:t>Les coûts de production découlent de la rémunération des facteurs de production mobilisés pour produire</w:t>
            </w:r>
            <w:r w:rsidR="00D80282" w:rsidRPr="00756793">
              <w:rPr>
                <w:rFonts w:ascii="Arial" w:hAnsi="Arial" w:cs="Arial"/>
              </w:rPr>
              <w:t>, et achetés sur le marché</w:t>
            </w:r>
            <w:r w:rsidRPr="00756793">
              <w:rPr>
                <w:rFonts w:ascii="Arial" w:hAnsi="Arial" w:cs="Arial"/>
              </w:rPr>
              <w:t>.</w:t>
            </w:r>
          </w:p>
          <w:p w:rsidR="00D80282" w:rsidRPr="00756793" w:rsidRDefault="00D80282">
            <w:pPr>
              <w:rPr>
                <w:rFonts w:ascii="Arial" w:hAnsi="Arial" w:cs="Arial"/>
              </w:rPr>
            </w:pPr>
            <w:r w:rsidRPr="00756793">
              <w:rPr>
                <w:rFonts w:ascii="Arial" w:hAnsi="Arial" w:cs="Arial"/>
              </w:rPr>
              <w:t>Calculer le coût total, le coût moyen, le coût marginal.</w:t>
            </w:r>
          </w:p>
        </w:tc>
      </w:tr>
    </w:tbl>
    <w:p w:rsidR="00D018CB" w:rsidRPr="00756793" w:rsidRDefault="00D018CB">
      <w:pPr>
        <w:rPr>
          <w:rFonts w:ascii="Arial" w:hAnsi="Arial" w:cs="Arial"/>
        </w:rPr>
      </w:pPr>
      <w:r w:rsidRPr="00756793">
        <w:rPr>
          <w:rFonts w:ascii="Arial" w:hAnsi="Arial" w:cs="Arial"/>
        </w:rPr>
        <w:t>Remarque : des élèves peuvent confondre prix de vente et prix de revient, faire en sorte qu’ils identifient que prix de revient et coût de production sont synonymes</w:t>
      </w:r>
    </w:p>
    <w:p w:rsidR="009900F9" w:rsidRDefault="00D018CB">
      <w:pPr>
        <w:rPr>
          <w:rFonts w:ascii="Arial" w:hAnsi="Arial" w:cs="Arial"/>
        </w:rPr>
      </w:pPr>
      <w:r w:rsidRPr="00756793">
        <w:rPr>
          <w:rFonts w:ascii="Arial" w:hAnsi="Arial" w:cs="Arial"/>
        </w:rPr>
        <w:t>Prolongement des vidéos / images précédentes : nommer les dépenses faites pour utiliser les facteurs.</w:t>
      </w:r>
    </w:p>
    <w:p w:rsidR="00F40372" w:rsidRPr="00756793" w:rsidRDefault="00F40372">
      <w:pPr>
        <w:rPr>
          <w:rFonts w:ascii="Arial" w:hAnsi="Arial" w:cs="Arial"/>
        </w:rPr>
      </w:pPr>
    </w:p>
    <w:p w:rsidR="009900F9" w:rsidRPr="00756793" w:rsidRDefault="64BBDC25" w:rsidP="64BBDC25">
      <w:pPr>
        <w:pStyle w:val="Titre2"/>
      </w:pPr>
      <w:r w:rsidRPr="64BBDC25">
        <w:lastRenderedPageBreak/>
        <w:t>Recette</w:t>
      </w:r>
    </w:p>
    <w:tbl>
      <w:tblPr>
        <w:tblStyle w:val="Grilledutableau"/>
        <w:tblW w:w="0" w:type="auto"/>
        <w:tblLook w:val="04A0"/>
      </w:tblPr>
      <w:tblGrid>
        <w:gridCol w:w="1809"/>
        <w:gridCol w:w="7403"/>
      </w:tblGrid>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9900F9">
            <w:pPr>
              <w:rPr>
                <w:rFonts w:ascii="Arial" w:hAnsi="Arial" w:cs="Arial"/>
              </w:rPr>
            </w:pPr>
            <w:r w:rsidRPr="00756793">
              <w:rPr>
                <w:rFonts w:ascii="Arial" w:hAnsi="Arial" w:cs="Arial"/>
              </w:rPr>
              <w:t>Caractériser</w:t>
            </w:r>
          </w:p>
          <w:p w:rsidR="002C3919" w:rsidRPr="00756793" w:rsidRDefault="002C3919">
            <w:pPr>
              <w:rPr>
                <w:rFonts w:ascii="Arial" w:hAnsi="Arial" w:cs="Arial"/>
              </w:rPr>
            </w:pPr>
            <w:r w:rsidRPr="00756793">
              <w:rPr>
                <w:rFonts w:ascii="Arial" w:hAnsi="Arial" w:cs="Arial"/>
              </w:rPr>
              <w:t>Recette totale</w:t>
            </w:r>
          </w:p>
          <w:p w:rsidR="002C3919" w:rsidRPr="00756793" w:rsidRDefault="002C3919">
            <w:pPr>
              <w:rPr>
                <w:rFonts w:ascii="Arial" w:hAnsi="Arial" w:cs="Arial"/>
              </w:rPr>
            </w:pPr>
          </w:p>
          <w:p w:rsidR="002C3919" w:rsidRPr="00756793" w:rsidRDefault="002C3919">
            <w:pPr>
              <w:rPr>
                <w:rFonts w:ascii="Arial" w:hAnsi="Arial" w:cs="Arial"/>
              </w:rPr>
            </w:pPr>
            <w:r w:rsidRPr="00756793">
              <w:rPr>
                <w:rFonts w:ascii="Arial" w:hAnsi="Arial" w:cs="Arial"/>
              </w:rPr>
              <w:t>Recette moyenne</w:t>
            </w:r>
          </w:p>
          <w:p w:rsidR="002C3919" w:rsidRPr="00756793" w:rsidRDefault="002C3919">
            <w:pPr>
              <w:rPr>
                <w:rFonts w:ascii="Arial" w:hAnsi="Arial" w:cs="Arial"/>
              </w:rPr>
            </w:pPr>
            <w:r w:rsidRPr="00756793">
              <w:rPr>
                <w:rFonts w:ascii="Arial" w:hAnsi="Arial" w:cs="Arial"/>
              </w:rPr>
              <w:t>Recette marginale</w:t>
            </w:r>
          </w:p>
        </w:tc>
        <w:tc>
          <w:tcPr>
            <w:tcW w:w="7403" w:type="dxa"/>
            <w:tcBorders>
              <w:top w:val="single" w:sz="4" w:space="0" w:color="auto"/>
              <w:left w:val="single" w:sz="4" w:space="0" w:color="auto"/>
              <w:bottom w:val="single" w:sz="4" w:space="0" w:color="auto"/>
              <w:right w:val="single" w:sz="4" w:space="0" w:color="auto"/>
            </w:tcBorders>
          </w:tcPr>
          <w:p w:rsidR="002C3919" w:rsidRPr="00756793" w:rsidRDefault="002C3919">
            <w:pPr>
              <w:rPr>
                <w:rFonts w:ascii="Arial" w:hAnsi="Arial" w:cs="Arial"/>
              </w:rPr>
            </w:pPr>
          </w:p>
          <w:p w:rsidR="009900F9" w:rsidRPr="00756793" w:rsidRDefault="002C3919">
            <w:pPr>
              <w:rPr>
                <w:rFonts w:ascii="Arial" w:hAnsi="Arial" w:cs="Arial"/>
              </w:rPr>
            </w:pPr>
            <w:r w:rsidRPr="00756793">
              <w:rPr>
                <w:rFonts w:ascii="Arial" w:hAnsi="Arial" w:cs="Arial"/>
              </w:rPr>
              <w:t>Résultat des ventes, chiffre d’affaires, prix unitaire de vente x nombre d’unités vendues</w:t>
            </w:r>
          </w:p>
          <w:p w:rsidR="002C3919" w:rsidRPr="00756793" w:rsidRDefault="002C3919">
            <w:pPr>
              <w:rPr>
                <w:rFonts w:ascii="Arial" w:hAnsi="Arial" w:cs="Arial"/>
              </w:rPr>
            </w:pPr>
            <w:r w:rsidRPr="00756793">
              <w:rPr>
                <w:rFonts w:ascii="Arial" w:hAnsi="Arial" w:cs="Arial"/>
              </w:rPr>
              <w:t>= prix unitaire moyen</w:t>
            </w:r>
          </w:p>
          <w:p w:rsidR="002C3919" w:rsidRPr="00756793" w:rsidRDefault="002C3919">
            <w:pPr>
              <w:rPr>
                <w:rFonts w:ascii="Arial" w:hAnsi="Arial" w:cs="Arial"/>
              </w:rPr>
            </w:pPr>
          </w:p>
          <w:p w:rsidR="002C3919" w:rsidRPr="00756793" w:rsidRDefault="002C3919">
            <w:pPr>
              <w:rPr>
                <w:rFonts w:ascii="Arial" w:hAnsi="Arial" w:cs="Arial"/>
              </w:rPr>
            </w:pPr>
            <w:r w:rsidRPr="00756793">
              <w:rPr>
                <w:rFonts w:ascii="Arial" w:hAnsi="Arial" w:cs="Arial"/>
              </w:rPr>
              <w:t>= prix de la dernière unité vendue</w:t>
            </w:r>
          </w:p>
        </w:tc>
      </w:tr>
      <w:tr w:rsidR="00826992"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826992" w:rsidRPr="00756793" w:rsidRDefault="00826992">
            <w:pPr>
              <w:rPr>
                <w:rFonts w:ascii="Arial" w:hAnsi="Arial" w:cs="Arial"/>
              </w:rPr>
            </w:pPr>
            <w:r w:rsidRPr="00756793">
              <w:rPr>
                <w:rFonts w:ascii="Arial" w:hAnsi="Arial" w:cs="Arial"/>
              </w:rPr>
              <w:t>Précisions / distinctions à faire</w:t>
            </w:r>
          </w:p>
        </w:tc>
        <w:tc>
          <w:tcPr>
            <w:tcW w:w="7403" w:type="dxa"/>
            <w:tcBorders>
              <w:top w:val="single" w:sz="4" w:space="0" w:color="auto"/>
              <w:left w:val="single" w:sz="4" w:space="0" w:color="auto"/>
              <w:bottom w:val="single" w:sz="4" w:space="0" w:color="auto"/>
              <w:right w:val="single" w:sz="4" w:space="0" w:color="auto"/>
            </w:tcBorders>
          </w:tcPr>
          <w:p w:rsidR="002C3919" w:rsidRPr="00756793" w:rsidRDefault="002C3919" w:rsidP="002C3919">
            <w:pPr>
              <w:pStyle w:val="Paragraphedeliste"/>
              <w:numPr>
                <w:ilvl w:val="1"/>
                <w:numId w:val="2"/>
              </w:numPr>
              <w:rPr>
                <w:rFonts w:ascii="Arial" w:hAnsi="Arial" w:cs="Arial"/>
              </w:rPr>
            </w:pPr>
            <w:r w:rsidRPr="00756793">
              <w:rPr>
                <w:rFonts w:ascii="Arial" w:hAnsi="Arial" w:cs="Arial"/>
              </w:rPr>
              <w:t>Quand toutes les unités sont vendues au même prix, la recette moyenne = la recette marginale,</w:t>
            </w:r>
          </w:p>
          <w:p w:rsidR="002C3919" w:rsidRPr="00756793" w:rsidRDefault="002C3919" w:rsidP="002C3919">
            <w:pPr>
              <w:pStyle w:val="Paragraphedeliste"/>
              <w:numPr>
                <w:ilvl w:val="1"/>
                <w:numId w:val="2"/>
              </w:numPr>
              <w:rPr>
                <w:rFonts w:ascii="Arial" w:hAnsi="Arial" w:cs="Arial"/>
              </w:rPr>
            </w:pPr>
            <w:r w:rsidRPr="00756793">
              <w:rPr>
                <w:rFonts w:ascii="Arial" w:hAnsi="Arial" w:cs="Arial"/>
              </w:rPr>
              <w:t>Selon que l’entreprise produit et vend un seul ou plusieurs types de produits,</w:t>
            </w:r>
          </w:p>
          <w:p w:rsidR="00B64A11" w:rsidRPr="00756793" w:rsidRDefault="00B64A11" w:rsidP="002C3919">
            <w:pPr>
              <w:pStyle w:val="Paragraphedeliste"/>
              <w:numPr>
                <w:ilvl w:val="1"/>
                <w:numId w:val="2"/>
              </w:numPr>
              <w:rPr>
                <w:rFonts w:ascii="Arial" w:hAnsi="Arial" w:cs="Arial"/>
              </w:rPr>
            </w:pPr>
            <w:r w:rsidRPr="00756793">
              <w:rPr>
                <w:rFonts w:ascii="Arial" w:hAnsi="Arial" w:cs="Arial"/>
              </w:rPr>
              <w:t>Distinguer recette de valeur ajoutée, de bénéfice et de profit.</w:t>
            </w:r>
          </w:p>
        </w:tc>
      </w:tr>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9900F9">
            <w:pPr>
              <w:rPr>
                <w:rFonts w:ascii="Arial" w:hAnsi="Arial" w:cs="Arial"/>
              </w:rPr>
            </w:pPr>
            <w:r w:rsidRPr="00756793">
              <w:rPr>
                <w:rFonts w:ascii="Arial" w:hAnsi="Arial" w:cs="Arial"/>
              </w:rPr>
              <w:t xml:space="preserve">Illustrer </w:t>
            </w:r>
          </w:p>
        </w:tc>
        <w:tc>
          <w:tcPr>
            <w:tcW w:w="7403" w:type="dxa"/>
            <w:tcBorders>
              <w:top w:val="single" w:sz="4" w:space="0" w:color="auto"/>
              <w:left w:val="single" w:sz="4" w:space="0" w:color="auto"/>
              <w:bottom w:val="single" w:sz="4" w:space="0" w:color="auto"/>
              <w:right w:val="single" w:sz="4" w:space="0" w:color="auto"/>
            </w:tcBorders>
          </w:tcPr>
          <w:p w:rsidR="009900F9" w:rsidRPr="00756793" w:rsidRDefault="009900F9">
            <w:pPr>
              <w:rPr>
                <w:rFonts w:ascii="Arial" w:hAnsi="Arial" w:cs="Arial"/>
              </w:rPr>
            </w:pPr>
          </w:p>
        </w:tc>
      </w:tr>
      <w:tr w:rsidR="009900F9" w:rsidRPr="00756793" w:rsidTr="009900F9">
        <w:tc>
          <w:tcPr>
            <w:tcW w:w="1809" w:type="dxa"/>
            <w:tcBorders>
              <w:top w:val="single" w:sz="4" w:space="0" w:color="auto"/>
              <w:left w:val="single" w:sz="4" w:space="0" w:color="auto"/>
              <w:bottom w:val="single" w:sz="4" w:space="0" w:color="auto"/>
              <w:right w:val="single" w:sz="4" w:space="0" w:color="auto"/>
            </w:tcBorders>
            <w:hideMark/>
          </w:tcPr>
          <w:p w:rsidR="009900F9" w:rsidRPr="00756793" w:rsidRDefault="009900F9">
            <w:pPr>
              <w:rPr>
                <w:rFonts w:ascii="Arial" w:hAnsi="Arial" w:cs="Arial"/>
              </w:rPr>
            </w:pPr>
            <w:r w:rsidRPr="00756793">
              <w:rPr>
                <w:rFonts w:ascii="Arial" w:hAnsi="Arial" w:cs="Arial"/>
              </w:rPr>
              <w:t>Savoir utiliser</w:t>
            </w:r>
          </w:p>
        </w:tc>
        <w:tc>
          <w:tcPr>
            <w:tcW w:w="7403" w:type="dxa"/>
            <w:tcBorders>
              <w:top w:val="single" w:sz="4" w:space="0" w:color="auto"/>
              <w:left w:val="single" w:sz="4" w:space="0" w:color="auto"/>
              <w:bottom w:val="single" w:sz="4" w:space="0" w:color="auto"/>
              <w:right w:val="single" w:sz="4" w:space="0" w:color="auto"/>
            </w:tcBorders>
          </w:tcPr>
          <w:p w:rsidR="009900F9" w:rsidRPr="00756793" w:rsidRDefault="00B64A11">
            <w:pPr>
              <w:rPr>
                <w:rFonts w:ascii="Arial" w:hAnsi="Arial" w:cs="Arial"/>
              </w:rPr>
            </w:pPr>
            <w:r w:rsidRPr="00756793">
              <w:rPr>
                <w:rFonts w:ascii="Arial" w:hAnsi="Arial" w:cs="Arial"/>
              </w:rPr>
              <w:t>En liaison avec les coûts de production, utiliser la notion de recette afin de déterminer graphiquement le volume de production qui maximise le profit.</w:t>
            </w:r>
          </w:p>
        </w:tc>
      </w:tr>
    </w:tbl>
    <w:p w:rsidR="009900F9" w:rsidRPr="00756793" w:rsidRDefault="00F40372">
      <w:pPr>
        <w:rPr>
          <w:rFonts w:ascii="Arial" w:hAnsi="Arial" w:cs="Arial"/>
        </w:rPr>
      </w:pPr>
      <w:hyperlink r:id="rId18" w:history="1">
        <w:r w:rsidR="00756793" w:rsidRPr="00F40372">
          <w:rPr>
            <w:rStyle w:val="Lienhypertexte"/>
            <w:rFonts w:ascii="Arial" w:hAnsi="Arial" w:cs="Arial"/>
          </w:rPr>
          <w:t>Un exercice interactif sur le site de l’académie de Nice</w:t>
        </w:r>
      </w:hyperlink>
      <w:r w:rsidR="00756793" w:rsidRPr="00756793">
        <w:rPr>
          <w:rFonts w:ascii="Arial" w:hAnsi="Arial" w:cs="Arial"/>
        </w:rPr>
        <w:t xml:space="preserve"> : </w:t>
      </w:r>
      <w:r>
        <w:t>il</w:t>
      </w:r>
      <w:r w:rsidR="00756793" w:rsidRPr="00756793">
        <w:rPr>
          <w:rFonts w:ascii="Arial" w:hAnsi="Arial" w:cs="Arial"/>
        </w:rPr>
        <w:t xml:space="preserve"> mène jusq</w:t>
      </w:r>
      <w:r>
        <w:rPr>
          <w:rFonts w:ascii="Arial" w:hAnsi="Arial" w:cs="Arial"/>
        </w:rPr>
        <w:t>u’à la représentation graphique, et</w:t>
      </w:r>
      <w:r w:rsidR="00756793" w:rsidRPr="00756793">
        <w:rPr>
          <w:rFonts w:ascii="Arial" w:hAnsi="Arial" w:cs="Arial"/>
        </w:rPr>
        <w:t xml:space="preserve"> permet de mener la réflexion sur les coûts de production, leur mode de calcul et la détermination de l’optimum sans se perdre dans les calculs au point d’oublier la problématique économique.</w:t>
      </w:r>
    </w:p>
    <w:sectPr w:rsidR="009900F9" w:rsidRPr="00756793" w:rsidSect="007567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F5F"/>
    <w:multiLevelType w:val="hybridMultilevel"/>
    <w:tmpl w:val="C4BE49F0"/>
    <w:lvl w:ilvl="0" w:tplc="3D92725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C21529"/>
    <w:multiLevelType w:val="hybridMultilevel"/>
    <w:tmpl w:val="14F6763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9B058A"/>
    <w:multiLevelType w:val="hybridMultilevel"/>
    <w:tmpl w:val="735280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94F0081"/>
    <w:multiLevelType w:val="hybridMultilevel"/>
    <w:tmpl w:val="3E1C266A"/>
    <w:lvl w:ilvl="0" w:tplc="D80C079C">
      <w:start w:val="1"/>
      <w:numFmt w:val="upperLetter"/>
      <w:lvlText w:val="%1-"/>
      <w:lvlJc w:val="left"/>
      <w:pPr>
        <w:tabs>
          <w:tab w:val="num" w:pos="720"/>
        </w:tabs>
        <w:ind w:left="720" w:hanging="360"/>
      </w:pPr>
      <w:rPr>
        <w:rFonts w:hint="default"/>
      </w:rPr>
    </w:lvl>
    <w:lvl w:ilvl="1" w:tplc="3D927254">
      <w:start w:val="1"/>
      <w:numFmt w:val="bullet"/>
      <w:lvlText w:val="-"/>
      <w:lvlJc w:val="left"/>
      <w:pPr>
        <w:tabs>
          <w:tab w:val="num" w:pos="1515"/>
        </w:tabs>
        <w:ind w:left="1515" w:hanging="435"/>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900F9"/>
    <w:rsid w:val="00004C1E"/>
    <w:rsid w:val="002C3919"/>
    <w:rsid w:val="00324778"/>
    <w:rsid w:val="003D45C2"/>
    <w:rsid w:val="00471492"/>
    <w:rsid w:val="004C68BC"/>
    <w:rsid w:val="004F4FF5"/>
    <w:rsid w:val="00577416"/>
    <w:rsid w:val="00684651"/>
    <w:rsid w:val="006A3A64"/>
    <w:rsid w:val="006A55BD"/>
    <w:rsid w:val="00752E6D"/>
    <w:rsid w:val="00756793"/>
    <w:rsid w:val="00795BE7"/>
    <w:rsid w:val="00826992"/>
    <w:rsid w:val="00925721"/>
    <w:rsid w:val="009900F9"/>
    <w:rsid w:val="00AD3699"/>
    <w:rsid w:val="00B64A11"/>
    <w:rsid w:val="00B743ED"/>
    <w:rsid w:val="00D018CB"/>
    <w:rsid w:val="00D80282"/>
    <w:rsid w:val="00EA3AD7"/>
    <w:rsid w:val="00F40372"/>
    <w:rsid w:val="00FD6FA4"/>
    <w:rsid w:val="58140A5E"/>
    <w:rsid w:val="64BBDC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21"/>
  </w:style>
  <w:style w:type="paragraph" w:styleId="Titre1">
    <w:name w:val="heading 1"/>
    <w:basedOn w:val="Normal"/>
    <w:next w:val="Normal"/>
    <w:link w:val="Titre1Car"/>
    <w:uiPriority w:val="9"/>
    <w:qFormat/>
    <w:rsid w:val="00756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567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A55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0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2E6D"/>
    <w:pPr>
      <w:ind w:left="720"/>
      <w:contextualSpacing/>
    </w:pPr>
  </w:style>
  <w:style w:type="character" w:styleId="Lienhypertexte">
    <w:name w:val="Hyperlink"/>
    <w:basedOn w:val="Policepardfaut"/>
    <w:uiPriority w:val="99"/>
    <w:unhideWhenUsed/>
    <w:rsid w:val="00AD3699"/>
    <w:rPr>
      <w:color w:val="0000FF"/>
      <w:u w:val="single"/>
    </w:rPr>
  </w:style>
  <w:style w:type="character" w:customStyle="1" w:styleId="Titre1Car">
    <w:name w:val="Titre 1 Car"/>
    <w:basedOn w:val="Policepardfaut"/>
    <w:link w:val="Titre1"/>
    <w:uiPriority w:val="9"/>
    <w:rsid w:val="0075679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56793"/>
    <w:rPr>
      <w:rFonts w:asciiTheme="majorHAnsi" w:eastAsiaTheme="majorEastAsia" w:hAnsiTheme="majorHAnsi" w:cstheme="majorBidi"/>
      <w:b/>
      <w:bCs/>
      <w:color w:val="4F81BD" w:themeColor="accent1"/>
      <w:sz w:val="26"/>
      <w:szCs w:val="26"/>
    </w:rPr>
  </w:style>
  <w:style w:type="paragraph" w:styleId="Textebrut">
    <w:name w:val="Plain Text"/>
    <w:basedOn w:val="Normal"/>
    <w:link w:val="TextebrutCar"/>
    <w:uiPriority w:val="99"/>
    <w:semiHidden/>
    <w:unhideWhenUsed/>
    <w:rsid w:val="00756793"/>
    <w:pPr>
      <w:spacing w:after="0" w:line="240" w:lineRule="auto"/>
    </w:pPr>
    <w:rPr>
      <w:rFonts w:ascii="Consolas" w:eastAsia="Times New Roman" w:hAnsi="Consolas" w:cs="Times New Roman"/>
      <w:sz w:val="21"/>
      <w:szCs w:val="21"/>
      <w:lang w:eastAsia="fr-FR"/>
    </w:rPr>
  </w:style>
  <w:style w:type="character" w:customStyle="1" w:styleId="TextebrutCar">
    <w:name w:val="Texte brut Car"/>
    <w:basedOn w:val="Policepardfaut"/>
    <w:link w:val="Textebrut"/>
    <w:uiPriority w:val="99"/>
    <w:semiHidden/>
    <w:rsid w:val="00756793"/>
    <w:rPr>
      <w:rFonts w:ascii="Consolas" w:eastAsia="Times New Roman" w:hAnsi="Consolas" w:cs="Times New Roman"/>
      <w:sz w:val="21"/>
      <w:szCs w:val="21"/>
      <w:lang w:eastAsia="fr-FR"/>
    </w:rPr>
  </w:style>
  <w:style w:type="character" w:customStyle="1" w:styleId="Sous-titreCar">
    <w:name w:val="Sous-titre Car"/>
    <w:basedOn w:val="Policepardfaut"/>
    <w:link w:val="Sous-titre"/>
    <w:uiPriority w:val="11"/>
    <w:rsid w:val="006A55BD"/>
    <w:rPr>
      <w:rFonts w:eastAsiaTheme="minorEastAsia"/>
      <w:color w:val="5A5A5A" w:themeColor="text1" w:themeTint="A5"/>
      <w:spacing w:val="15"/>
    </w:rPr>
  </w:style>
  <w:style w:type="paragraph" w:styleId="Sous-titre">
    <w:name w:val="Subtitle"/>
    <w:basedOn w:val="Normal"/>
    <w:next w:val="Normal"/>
    <w:link w:val="Sous-titreCar"/>
    <w:uiPriority w:val="11"/>
    <w:qFormat/>
    <w:rsid w:val="006A55BD"/>
    <w:pPr>
      <w:numPr>
        <w:ilvl w:val="1"/>
      </w:numPr>
    </w:pPr>
    <w:rPr>
      <w:rFonts w:eastAsiaTheme="minorEastAsia"/>
      <w:color w:val="5A5A5A" w:themeColor="text1" w:themeTint="A5"/>
      <w:spacing w:val="15"/>
    </w:rPr>
  </w:style>
  <w:style w:type="character" w:customStyle="1" w:styleId="Titre3Car">
    <w:name w:val="Titre 3 Car"/>
    <w:basedOn w:val="Policepardfaut"/>
    <w:link w:val="Titre3"/>
    <w:uiPriority w:val="9"/>
    <w:rsid w:val="006A55BD"/>
    <w:rPr>
      <w:rFonts w:asciiTheme="majorHAnsi" w:eastAsiaTheme="majorEastAsia" w:hAnsiTheme="majorHAnsi" w:cstheme="majorBidi"/>
      <w:color w:val="243F60" w:themeColor="accent1" w:themeShade="7F"/>
      <w:sz w:val="24"/>
      <w:szCs w:val="24"/>
    </w:rPr>
  </w:style>
  <w:style w:type="character" w:styleId="Lienhypertextesuivivisit">
    <w:name w:val="FollowedHyperlink"/>
    <w:basedOn w:val="Policepardfaut"/>
    <w:uiPriority w:val="99"/>
    <w:semiHidden/>
    <w:unhideWhenUsed/>
    <w:rsid w:val="00795B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777447">
      <w:bodyDiv w:val="1"/>
      <w:marLeft w:val="0"/>
      <w:marRight w:val="0"/>
      <w:marTop w:val="0"/>
      <w:marBottom w:val="0"/>
      <w:divBdr>
        <w:top w:val="none" w:sz="0" w:space="0" w:color="auto"/>
        <w:left w:val="none" w:sz="0" w:space="0" w:color="auto"/>
        <w:bottom w:val="none" w:sz="0" w:space="0" w:color="auto"/>
        <w:right w:val="none" w:sz="0" w:space="0" w:color="auto"/>
      </w:divBdr>
    </w:div>
    <w:div w:id="307252581">
      <w:bodyDiv w:val="1"/>
      <w:marLeft w:val="0"/>
      <w:marRight w:val="0"/>
      <w:marTop w:val="0"/>
      <w:marBottom w:val="0"/>
      <w:divBdr>
        <w:top w:val="none" w:sz="0" w:space="0" w:color="auto"/>
        <w:left w:val="none" w:sz="0" w:space="0" w:color="auto"/>
        <w:bottom w:val="none" w:sz="0" w:space="0" w:color="auto"/>
        <w:right w:val="none" w:sz="0" w:space="0" w:color="auto"/>
      </w:divBdr>
    </w:div>
    <w:div w:id="364716463">
      <w:bodyDiv w:val="1"/>
      <w:marLeft w:val="0"/>
      <w:marRight w:val="0"/>
      <w:marTop w:val="0"/>
      <w:marBottom w:val="0"/>
      <w:divBdr>
        <w:top w:val="none" w:sz="0" w:space="0" w:color="auto"/>
        <w:left w:val="none" w:sz="0" w:space="0" w:color="auto"/>
        <w:bottom w:val="none" w:sz="0" w:space="0" w:color="auto"/>
        <w:right w:val="none" w:sz="0" w:space="0" w:color="auto"/>
      </w:divBdr>
    </w:div>
    <w:div w:id="378285993">
      <w:bodyDiv w:val="1"/>
      <w:marLeft w:val="0"/>
      <w:marRight w:val="0"/>
      <w:marTop w:val="0"/>
      <w:marBottom w:val="0"/>
      <w:divBdr>
        <w:top w:val="none" w:sz="0" w:space="0" w:color="auto"/>
        <w:left w:val="none" w:sz="0" w:space="0" w:color="auto"/>
        <w:bottom w:val="none" w:sz="0" w:space="0" w:color="auto"/>
        <w:right w:val="none" w:sz="0" w:space="0" w:color="auto"/>
      </w:divBdr>
    </w:div>
    <w:div w:id="1802185721">
      <w:bodyDiv w:val="1"/>
      <w:marLeft w:val="0"/>
      <w:marRight w:val="0"/>
      <w:marTop w:val="0"/>
      <w:marBottom w:val="0"/>
      <w:divBdr>
        <w:top w:val="none" w:sz="0" w:space="0" w:color="auto"/>
        <w:left w:val="none" w:sz="0" w:space="0" w:color="auto"/>
        <w:bottom w:val="none" w:sz="0" w:space="0" w:color="auto"/>
        <w:right w:val="none" w:sz="0" w:space="0" w:color="auto"/>
      </w:divBdr>
    </w:div>
    <w:div w:id="21412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F:\Cathy%20documentation%20ses\SECONDE\02_entreprises%20et%20production\VIDEOS\Visite%20des%20usines%20Harley%20Davidson.flv" TargetMode="External"/><Relationship Id="rId13" Type="http://schemas.openxmlformats.org/officeDocument/2006/relationships/hyperlink" Target="https://www.youtube.com/watch?v=pa5_tudyAF8" TargetMode="External"/><Relationship Id="rId18" Type="http://schemas.openxmlformats.org/officeDocument/2006/relationships/hyperlink" Target="http://www.ac-nice.fr/ses/premiere/marchetd/offre.htm" TargetMode="External"/><Relationship Id="rId3" Type="http://schemas.openxmlformats.org/officeDocument/2006/relationships/settings" Target="settings.xml"/><Relationship Id="rId7" Type="http://schemas.openxmlformats.org/officeDocument/2006/relationships/hyperlink" Target="http://ses.ac-bordeaux.fr/spip_ses/spip.php?article551" TargetMode="External"/><Relationship Id="rId12" Type="http://schemas.openxmlformats.org/officeDocument/2006/relationships/hyperlink" Target="https://www.youtube.com/watch?v=libw1rV2McY&amp;feature=youtu.be" TargetMode="External"/><Relationship Id="rId17" Type="http://schemas.openxmlformats.org/officeDocument/2006/relationships/hyperlink" Target="http://www.franceinfo.fr/emission/le-plus-france-info/2011-2012/ces-croissants-industriels-qui-investissent-nos-boulangeries-06-27-2012-09-15" TargetMode="External"/><Relationship Id="rId2" Type="http://schemas.openxmlformats.org/officeDocument/2006/relationships/styles" Target="styles.xml"/><Relationship Id="rId16" Type="http://schemas.openxmlformats.org/officeDocument/2006/relationships/hyperlink" Target="https://www.youtube.com/watch?v=QKgqNFeJS0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ordeaux.cci.fr/Rubriques/Creer-Reprendre/Choisir-son-statut/Les-formes-juridiques-tableau-comparatif" TargetMode="External"/><Relationship Id="rId11" Type="http://schemas.openxmlformats.org/officeDocument/2006/relationships/hyperlink" Target="http://www.dailymotion.com/video/x7o4sj_reportage-dans-l-usine-lego_news" TargetMode="External"/><Relationship Id="rId5" Type="http://schemas.openxmlformats.org/officeDocument/2006/relationships/hyperlink" Target="http://www.legifrance.gouv.fr/affichTexte.do?cidTexte=JORFTEXT000019961059" TargetMode="External"/><Relationship Id="rId15" Type="http://schemas.openxmlformats.org/officeDocument/2006/relationships/hyperlink" Target="https://www.youtube.com/watch?v=WEYCbCxB7Io" TargetMode="External"/><Relationship Id="rId10" Type="http://schemas.openxmlformats.org/officeDocument/2006/relationships/hyperlink" Target="https://www.youtube.com/watch?v=ZwmWuBIIzL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mondedebois.fr/content/21-videos" TargetMode="External"/><Relationship Id="rId14" Type="http://schemas.openxmlformats.org/officeDocument/2006/relationships/hyperlink" Target="http://www.dailymotion.com/video/x12xvfo_les-constructeurs-de-l-extreme-lamborghini_t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1483</Words>
  <Characters>8158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nave-bek_c</dc:creator>
  <cp:lastModifiedBy>NAVE-BEKHTI</cp:lastModifiedBy>
  <cp:revision>6</cp:revision>
  <dcterms:created xsi:type="dcterms:W3CDTF">2015-06-07T19:26:00Z</dcterms:created>
  <dcterms:modified xsi:type="dcterms:W3CDTF">2015-07-01T19:02:00Z</dcterms:modified>
</cp:coreProperties>
</file>