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7E" w:rsidRPr="00AE34E2" w:rsidRDefault="00543FCB" w:rsidP="00AE34E2">
      <w:pPr>
        <w:pStyle w:val="Titre"/>
      </w:pPr>
      <w:r>
        <w:t>Propositions de sujets niveau 1ère</w:t>
      </w:r>
    </w:p>
    <w:p w:rsidR="00AE34E2" w:rsidRDefault="00543FCB" w:rsidP="00AE34E2">
      <w:pPr>
        <w:pStyle w:val="Sous-titre"/>
      </w:pPr>
      <w:r>
        <w:t>Préparer les élèves aux épreuves du baccalauréat en SES</w:t>
      </w:r>
    </w:p>
    <w:p w:rsidR="00AE34E2" w:rsidRDefault="007E0306" w:rsidP="00543FCB">
      <w:pPr>
        <w:pStyle w:val="Titre1"/>
      </w:pPr>
      <w:r>
        <w:t>2</w:t>
      </w:r>
      <w:r w:rsidR="00543FCB">
        <w:t xml:space="preserve">/ Sujets </w:t>
      </w:r>
      <w:r>
        <w:t>avec</w:t>
      </w:r>
      <w:r w:rsidR="00543FCB">
        <w:t xml:space="preserve"> appareil pédagogique</w:t>
      </w:r>
    </w:p>
    <w:p w:rsidR="007E0306" w:rsidRDefault="00D4484F" w:rsidP="007E0306">
      <w:pPr>
        <w:pStyle w:val="Titre2"/>
      </w:pPr>
      <w:r>
        <w:t>2</w:t>
      </w:r>
      <w:r w:rsidR="007E0306">
        <w:t xml:space="preserve">/ La </w:t>
      </w:r>
      <w:r>
        <w:t>coordination par le marché</w:t>
      </w:r>
    </w:p>
    <w:p w:rsidR="00D154FC" w:rsidRPr="002E5951" w:rsidRDefault="00D154FC" w:rsidP="00D154FC">
      <w:pPr>
        <w:pStyle w:val="Titre3"/>
        <w:rPr>
          <w:rFonts w:eastAsia="Arial Unicode MS"/>
        </w:rPr>
      </w:pPr>
      <w:bookmarkStart w:id="0" w:name="OLE_LINK5"/>
      <w:bookmarkStart w:id="1" w:name="OLE_LINK6"/>
      <w:r>
        <w:rPr>
          <w:rFonts w:eastAsia="Arial Unicode MS"/>
        </w:rPr>
        <w:t>EC 1</w:t>
      </w:r>
    </w:p>
    <w:bookmarkEnd w:id="0"/>
    <w:bookmarkEnd w:id="1"/>
    <w:p w:rsidR="00D154FC" w:rsidRPr="002E5951" w:rsidRDefault="00D154FC" w:rsidP="00D154FC">
      <w:pPr>
        <w:rPr>
          <w:rStyle w:val="lev"/>
          <w:rFonts w:ascii="Arial Unicode MS" w:eastAsia="Arial Unicode MS" w:hAnsi="Arial Unicode MS" w:cs="Arial Unicode MS"/>
          <w:i/>
        </w:rPr>
      </w:pPr>
      <w:r w:rsidRPr="002E5951">
        <w:rPr>
          <w:rStyle w:val="lev"/>
          <w:rFonts w:ascii="Arial Unicode MS" w:eastAsia="Arial Unicode MS" w:hAnsi="Arial Unicode MS" w:cs="Arial Unicode MS"/>
        </w:rPr>
        <w:t>Q1) Expliquez pourquoi le SMIC peut provoquer un rationnement sur le marché du travail.</w:t>
      </w:r>
    </w:p>
    <w:p w:rsidR="00D154FC" w:rsidRPr="002E5951" w:rsidRDefault="00D154FC" w:rsidP="00D154FC">
      <w:pPr>
        <w:pStyle w:val="Titre4"/>
        <w:rPr>
          <w:rFonts w:eastAsia="Arial Unicode MS"/>
        </w:rPr>
      </w:pPr>
      <w:r w:rsidRPr="002E5951">
        <w:rPr>
          <w:rFonts w:eastAsia="Arial Unicode MS"/>
        </w:rPr>
        <w:t>Démarche de travail avec les élèves :</w:t>
      </w:r>
    </w:p>
    <w:p w:rsidR="00D154FC" w:rsidRDefault="00D154FC" w:rsidP="00D154FC">
      <w:pPr>
        <w:pStyle w:val="Texte"/>
      </w:pPr>
      <w:r w:rsidRPr="002E5951">
        <w:t xml:space="preserve">Proposer des réponses leur permettant de cerner le sens du mot </w:t>
      </w:r>
      <w:r w:rsidRPr="002E5951">
        <w:rPr>
          <w:b/>
        </w:rPr>
        <w:t>« rationnement », « prix plancher »</w:t>
      </w:r>
      <w:r w:rsidRPr="002E5951">
        <w:t>, </w:t>
      </w:r>
    </w:p>
    <w:p w:rsidR="00D154FC" w:rsidRPr="00B300E7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B300E7">
        <w:rPr>
          <w:rFonts w:ascii="Arial Unicode MS" w:eastAsia="Arial Unicode MS" w:hAnsi="Arial Unicode MS" w:cs="Arial Unicode MS"/>
        </w:rPr>
        <w:t>La mise en place d’un salaire minimum sur le marché du travail au dessus du prix d’équilibre aura pour conséquence :</w:t>
      </w:r>
    </w:p>
    <w:p w:rsidR="00D154FC" w:rsidRPr="002E5951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2E5951">
        <w:rPr>
          <w:rFonts w:ascii="Arial Unicode MS" w:eastAsia="Arial Unicode MS" w:hAnsi="Arial Unicode MS" w:cs="Arial Unicode MS"/>
        </w:rPr>
        <w:t>D’augmenter l’offre de travail et de diminuer la demande de travail</w:t>
      </w:r>
    </w:p>
    <w:p w:rsidR="00D154FC" w:rsidRPr="002E5951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D’augmenter la demande</w:t>
      </w:r>
      <w:r w:rsidRPr="002E5951">
        <w:rPr>
          <w:rFonts w:ascii="Arial Unicode MS" w:eastAsia="Arial Unicode MS" w:hAnsi="Arial Unicode MS" w:cs="Arial Unicode MS"/>
        </w:rPr>
        <w:t xml:space="preserve"> de travail et de diminuer l’offre de travail</w:t>
      </w:r>
    </w:p>
    <w:p w:rsidR="00D154FC" w:rsidRPr="002E5951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2E5951">
        <w:rPr>
          <w:rFonts w:ascii="Arial Unicode MS" w:eastAsia="Arial Unicode MS" w:hAnsi="Arial Unicode MS" w:cs="Arial Unicode MS"/>
        </w:rPr>
        <w:t>De diminuer le nombre d’emplois</w:t>
      </w:r>
    </w:p>
    <w:p w:rsidR="00D154FC" w:rsidRPr="002E5951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2E5951">
        <w:rPr>
          <w:rFonts w:ascii="Arial Unicode MS" w:eastAsia="Arial Unicode MS" w:hAnsi="Arial Unicode MS" w:cs="Arial Unicode MS"/>
        </w:rPr>
        <w:t>D’augmenter le nombre d’emplois</w:t>
      </w:r>
    </w:p>
    <w:p w:rsidR="00D154FC" w:rsidRPr="002E5951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2E5951">
        <w:rPr>
          <w:rFonts w:ascii="Arial Unicode MS" w:eastAsia="Arial Unicode MS" w:hAnsi="Arial Unicode MS" w:cs="Arial Unicode MS"/>
        </w:rPr>
        <w:t>De créer du chômage volontaire</w:t>
      </w:r>
    </w:p>
    <w:p w:rsidR="00D154FC" w:rsidRDefault="00D154FC" w:rsidP="00D154FC">
      <w:pPr>
        <w:pStyle w:val="Paragraphedeliste"/>
        <w:numPr>
          <w:ilvl w:val="0"/>
          <w:numId w:val="16"/>
        </w:numPr>
        <w:spacing w:after="200" w:line="276" w:lineRule="auto"/>
        <w:rPr>
          <w:rFonts w:ascii="Arial Unicode MS" w:eastAsia="Arial Unicode MS" w:hAnsi="Arial Unicode MS" w:cs="Arial Unicode MS"/>
        </w:rPr>
      </w:pPr>
      <w:r w:rsidRPr="002E5951">
        <w:rPr>
          <w:rFonts w:ascii="Arial Unicode MS" w:eastAsia="Arial Unicode MS" w:hAnsi="Arial Unicode MS" w:cs="Arial Unicode MS"/>
        </w:rPr>
        <w:t>De créer du chômage involontaire</w:t>
      </w:r>
    </w:p>
    <w:p w:rsidR="00D154FC" w:rsidRDefault="00D154FC" w:rsidP="00D154FC">
      <w:pPr>
        <w:pStyle w:val="Titre4"/>
        <w:rPr>
          <w:rFonts w:eastAsia="Arial Unicode MS"/>
        </w:rPr>
      </w:pPr>
      <w:r w:rsidRPr="00CE290B">
        <w:rPr>
          <w:rFonts w:eastAsia="Arial Unicode MS"/>
        </w:rPr>
        <w:t>Attentes de la réponse</w:t>
      </w:r>
      <w:r>
        <w:rPr>
          <w:rFonts w:eastAsia="Arial Unicode MS"/>
        </w:rPr>
        <w:t> :</w:t>
      </w:r>
    </w:p>
    <w:p w:rsidR="00D154FC" w:rsidRDefault="00D154FC" w:rsidP="00D154FC">
      <w:pPr>
        <w:pStyle w:val="Texte"/>
      </w:pPr>
      <w:r w:rsidRPr="00CE290B">
        <w:t xml:space="preserve">Connaître le sens du mot </w:t>
      </w:r>
      <w:r w:rsidRPr="00B300E7">
        <w:rPr>
          <w:b/>
        </w:rPr>
        <w:t>« rationnement »</w:t>
      </w:r>
      <w:r>
        <w:t xml:space="preserve"> (déséquilibre entre l’offre et la demande car les prix ne peuvent varier) du fait d’un prix plancher.</w:t>
      </w:r>
    </w:p>
    <w:p w:rsidR="00D154FC" w:rsidRDefault="00D154FC" w:rsidP="00D154FC">
      <w:pPr>
        <w:pStyle w:val="Texte"/>
      </w:pPr>
      <w:r>
        <w:t>Un SMIC fixé au dessus du prix d’équilibre se traduit par une demande de travail inférieur à l’offre de travail</w:t>
      </w:r>
    </w:p>
    <w:p w:rsidR="00D154FC" w:rsidRDefault="00D154FC" w:rsidP="00D154FC">
      <w:pPr>
        <w:pStyle w:val="Texte"/>
      </w:pPr>
      <w:r>
        <w:t>La mise en place d’un SMIC se traduit pour l’école libérale par une allocation non optimale des ressources (idée que les salariés peu qualifiés qui seraient prêts à travailler à un salaire inférieur au Smic ne trouveraient pas de travail du fait de l’existence d’un salaire minimum car les entreprises n’embauchent pas à ce salaire).</w:t>
      </w:r>
    </w:p>
    <w:p w:rsidR="00D154FC" w:rsidRPr="002E5951" w:rsidRDefault="00D154FC" w:rsidP="00D154FC">
      <w:pPr>
        <w:pStyle w:val="Texte"/>
      </w:pPr>
      <w:r w:rsidRPr="00B300E7">
        <w:rPr>
          <w:b/>
        </w:rPr>
        <w:t>Construire le graphique</w:t>
      </w:r>
      <w:r>
        <w:t> :</w:t>
      </w:r>
      <w:r w:rsidRPr="00B300E7">
        <w:t xml:space="preserve"> </w:t>
      </w:r>
      <w:r w:rsidRPr="002E5951">
        <w:t>après mise en commun des réponses construc</w:t>
      </w:r>
      <w:r>
        <w:t>tion de</w:t>
      </w:r>
      <w:r w:rsidRPr="002E5951">
        <w:t xml:space="preserve">s courbes d’offre et de demande de travail avant la mise en place d’un salaire minimum </w:t>
      </w:r>
      <w:r>
        <w:t>permettant de</w:t>
      </w:r>
      <w:r w:rsidRPr="002E5951">
        <w:t xml:space="preserve"> déterminer le prix d’équilibre ; puis de représenter les conséquences de la mise en place du SMIC sur le marché du travail.</w:t>
      </w:r>
    </w:p>
    <w:p w:rsidR="00D154FC" w:rsidRDefault="00D154FC" w:rsidP="00D154FC">
      <w:pPr>
        <w:rPr>
          <w:rFonts w:ascii="Arial Unicode MS" w:eastAsia="Arial Unicode MS" w:hAnsi="Arial Unicode MS" w:cs="Arial Unicode MS"/>
        </w:rPr>
      </w:pPr>
      <w:r w:rsidRPr="00B300E7">
        <w:rPr>
          <w:rFonts w:ascii="Arial Unicode MS" w:eastAsia="Arial Unicode MS" w:hAnsi="Arial Unicode MS" w:cs="Arial Unicode MS"/>
          <w:noProof/>
          <w:lang w:eastAsia="fr-FR"/>
        </w:rPr>
        <w:lastRenderedPageBreak/>
        <w:drawing>
          <wp:inline distT="0" distB="0" distL="0" distR="0">
            <wp:extent cx="3083117" cy="2584216"/>
            <wp:effectExtent l="19050" t="0" r="2983" b="0"/>
            <wp:docPr id="9" name="Image 16" descr="C:\Users\Laila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ila\Pictures\img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98" t="29022" b="32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17" cy="258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4FC" w:rsidRDefault="00D154FC" w:rsidP="00D154FC">
      <w:pPr>
        <w:rPr>
          <w:rFonts w:ascii="Arial Unicode MS" w:eastAsia="Arial Unicode MS" w:hAnsi="Arial Unicode MS" w:cs="Arial Unicode MS"/>
        </w:rPr>
      </w:pPr>
    </w:p>
    <w:p w:rsidR="00D154FC" w:rsidRPr="00CE290B" w:rsidRDefault="00D154FC" w:rsidP="00D154FC">
      <w:pPr>
        <w:rPr>
          <w:rFonts w:ascii="Arial Unicode MS" w:eastAsia="Arial Unicode MS" w:hAnsi="Arial Unicode MS" w:cs="Arial Unicode MS"/>
        </w:rPr>
      </w:pPr>
    </w:p>
    <w:p w:rsidR="00D154FC" w:rsidRDefault="00D154FC" w:rsidP="00D154FC">
      <w:pPr>
        <w:rPr>
          <w:rFonts w:ascii="Arial" w:hAnsi="Arial" w:cs="Arial"/>
          <w:b/>
          <w:i/>
        </w:rPr>
      </w:pPr>
      <w:r w:rsidRPr="000629BC">
        <w:rPr>
          <w:rFonts w:ascii="Arial Unicode MS" w:eastAsia="Arial Unicode MS" w:hAnsi="Arial Unicode MS" w:cs="Arial Unicode MS"/>
          <w:b/>
          <w:i/>
        </w:rPr>
        <w:t>Q2)</w:t>
      </w:r>
      <w:r w:rsidRPr="000629B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Expliquez pourquoi les entreprises sont souvent preneuses de prix</w:t>
      </w:r>
      <w:r w:rsidRPr="000629BC">
        <w:rPr>
          <w:rFonts w:ascii="Arial" w:hAnsi="Arial" w:cs="Arial"/>
          <w:b/>
          <w:i/>
        </w:rPr>
        <w:t>.</w:t>
      </w:r>
    </w:p>
    <w:p w:rsidR="00D154FC" w:rsidRDefault="00D154FC" w:rsidP="00D154FC">
      <w:pPr>
        <w:rPr>
          <w:rFonts w:ascii="Arial" w:hAnsi="Arial" w:cs="Arial"/>
          <w:b/>
          <w:i/>
        </w:rPr>
      </w:pPr>
    </w:p>
    <w:p w:rsidR="00D154FC" w:rsidRPr="000629BC" w:rsidRDefault="00D154FC" w:rsidP="00D154FC">
      <w:pPr>
        <w:pStyle w:val="Titre3"/>
        <w:rPr>
          <w:rFonts w:eastAsia="Arial Unicode MS"/>
        </w:rPr>
      </w:pPr>
      <w:r w:rsidRPr="000629BC">
        <w:rPr>
          <w:rFonts w:eastAsia="Arial Unicode MS"/>
        </w:rPr>
        <w:t>EC2</w:t>
      </w:r>
    </w:p>
    <w:p w:rsidR="00D154FC" w:rsidRPr="0077760E" w:rsidRDefault="00D154FC" w:rsidP="00D154FC">
      <w:pPr>
        <w:widowControl w:val="0"/>
        <w:suppressAutoHyphens/>
        <w:autoSpaceDE w:val="0"/>
        <w:autoSpaceDN w:val="0"/>
        <w:spacing w:before="240" w:after="240"/>
        <w:textAlignment w:val="baseline"/>
        <w:rPr>
          <w:rFonts w:ascii="Arial Unicode MS" w:eastAsia="Arial Unicode MS" w:hAnsi="Arial Unicode MS" w:cs="Arial Unicode MS"/>
          <w:b/>
          <w:i/>
          <w:lang w:eastAsia="fr-FR"/>
        </w:rPr>
      </w:pPr>
      <w:r w:rsidRPr="0077760E">
        <w:rPr>
          <w:rFonts w:ascii="Arial Unicode MS" w:eastAsia="Arial Unicode MS" w:hAnsi="Arial Unicode MS" w:cs="Arial Unicode MS"/>
          <w:b/>
          <w:bCs/>
          <w:i/>
          <w:lang w:eastAsia="fr-FR"/>
        </w:rPr>
        <w:t>Vous présenterez le document puis</w:t>
      </w:r>
      <w:r w:rsidRPr="0077760E">
        <w:rPr>
          <w:rFonts w:ascii="Arial Unicode MS" w:eastAsia="Arial Unicode MS" w:hAnsi="Arial Unicode MS" w:cs="Arial Unicode MS"/>
          <w:b/>
          <w:i/>
          <w:iCs/>
          <w:lang w:eastAsia="fr-FR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iCs/>
          <w:lang w:eastAsia="fr-FR"/>
        </w:rPr>
        <w:t xml:space="preserve">vous </w:t>
      </w:r>
      <w:r w:rsidRPr="0077760E">
        <w:rPr>
          <w:rFonts w:ascii="Arial Unicode MS" w:eastAsia="Arial Unicode MS" w:hAnsi="Arial Unicode MS" w:cs="Arial Unicode MS"/>
          <w:b/>
          <w:i/>
          <w:iCs/>
          <w:lang w:eastAsia="fr-FR"/>
        </w:rPr>
        <w:t xml:space="preserve">montrerez comment </w:t>
      </w:r>
      <w:r>
        <w:rPr>
          <w:rFonts w:ascii="Arial Unicode MS" w:eastAsia="Arial Unicode MS" w:hAnsi="Arial Unicode MS" w:cs="Arial Unicode MS"/>
          <w:b/>
          <w:i/>
          <w:iCs/>
          <w:lang w:eastAsia="fr-FR"/>
        </w:rPr>
        <w:t>évoluent les sanctions prononcées par l’autorité de la concurrence</w:t>
      </w:r>
      <w:r w:rsidRPr="0077760E">
        <w:rPr>
          <w:rFonts w:ascii="Arial Unicode MS" w:eastAsia="Arial Unicode MS" w:hAnsi="Arial Unicode MS" w:cs="Arial Unicode MS"/>
          <w:b/>
          <w:i/>
          <w:iCs/>
          <w:lang w:eastAsia="fr-FR"/>
        </w:rPr>
        <w:t>.</w:t>
      </w:r>
    </w:p>
    <w:p w:rsidR="00D154FC" w:rsidRPr="002E5951" w:rsidRDefault="00D154FC" w:rsidP="00D154FC">
      <w:pPr>
        <w:rPr>
          <w:rFonts w:ascii="Arial Unicode MS" w:eastAsia="Arial Unicode MS" w:hAnsi="Arial Unicode MS" w:cs="Arial Unicode MS"/>
          <w:b/>
          <w:bCs/>
          <w:lang w:eastAsia="fr-FR"/>
        </w:rPr>
      </w:pPr>
      <w:r w:rsidRPr="002E5951">
        <w:rPr>
          <w:rFonts w:ascii="Arial Unicode MS" w:eastAsia="Arial Unicode MS" w:hAnsi="Arial Unicode MS" w:cs="Arial Unicode MS"/>
          <w:b/>
          <w:bCs/>
          <w:lang w:eastAsia="fr-FR"/>
        </w:rPr>
        <w:t xml:space="preserve">Document </w:t>
      </w:r>
    </w:p>
    <w:tbl>
      <w:tblPr>
        <w:tblW w:w="0" w:type="auto"/>
        <w:tblLook w:val="04A0"/>
      </w:tblPr>
      <w:tblGrid>
        <w:gridCol w:w="5706"/>
      </w:tblGrid>
      <w:tr w:rsidR="00D154FC" w:rsidRPr="002E5951" w:rsidTr="006025A7">
        <w:tc>
          <w:tcPr>
            <w:tcW w:w="5706" w:type="dxa"/>
            <w:shd w:val="clear" w:color="auto" w:fill="auto"/>
          </w:tcPr>
          <w:p w:rsidR="00D154FC" w:rsidRPr="002E5951" w:rsidRDefault="00D154FC" w:rsidP="006025A7">
            <w:pPr>
              <w:spacing w:after="120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2E5951"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  <w:t>Évolution des sanctions depuis 6 ans</w:t>
            </w:r>
          </w:p>
        </w:tc>
      </w:tr>
      <w:tr w:rsidR="00D154FC" w:rsidRPr="002E5951" w:rsidTr="006025A7">
        <w:tc>
          <w:tcPr>
            <w:tcW w:w="5706" w:type="dxa"/>
            <w:shd w:val="clear" w:color="auto" w:fill="auto"/>
          </w:tcPr>
          <w:p w:rsidR="00D154FC" w:rsidRPr="002E5951" w:rsidRDefault="00D154FC" w:rsidP="006025A7">
            <w:pPr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2E5951">
              <w:rPr>
                <w:rFonts w:ascii="Arial Unicode MS" w:eastAsia="Arial Unicode MS" w:hAnsi="Arial Unicode MS" w:cs="Arial Unicode MS"/>
                <w:b/>
                <w:bCs/>
                <w:noProof/>
                <w:lang w:eastAsia="fr-FR"/>
              </w:rPr>
              <w:drawing>
                <wp:inline distT="0" distB="0" distL="0" distR="0">
                  <wp:extent cx="3457575" cy="2476500"/>
                  <wp:effectExtent l="19050" t="0" r="9525" b="0"/>
                  <wp:docPr id="7" name="Image 2" descr="Captur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4FC" w:rsidRPr="002E5951" w:rsidRDefault="00D154FC" w:rsidP="00D154FC">
      <w:pPr>
        <w:spacing w:after="120"/>
        <w:rPr>
          <w:rFonts w:ascii="Arial Unicode MS" w:eastAsia="Arial Unicode MS" w:hAnsi="Arial Unicode MS" w:cs="Arial Unicode MS"/>
          <w:bCs/>
          <w:i/>
          <w:sz w:val="20"/>
          <w:szCs w:val="20"/>
          <w:lang w:eastAsia="fr-FR"/>
        </w:rPr>
      </w:pPr>
      <w:r w:rsidRPr="002E5951">
        <w:rPr>
          <w:rFonts w:ascii="Arial Unicode MS" w:eastAsia="Arial Unicode MS" w:hAnsi="Arial Unicode MS" w:cs="Arial Unicode MS"/>
          <w:bCs/>
          <w:i/>
          <w:sz w:val="20"/>
          <w:szCs w:val="20"/>
          <w:lang w:eastAsia="fr-FR"/>
        </w:rPr>
        <w:t>En 2009, l'Autorité de la concurrence a prononcé 15 décisions de sanctions pour un montant total de 206,6 millions d'euros.</w:t>
      </w:r>
    </w:p>
    <w:p w:rsidR="00D154FC" w:rsidRPr="002E5951" w:rsidRDefault="00D154FC" w:rsidP="00D154FC">
      <w:pPr>
        <w:pStyle w:val="source"/>
        <w:rPr>
          <w:lang w:eastAsia="fr-FR"/>
        </w:rPr>
      </w:pPr>
      <w:r w:rsidRPr="002E5951">
        <w:rPr>
          <w:lang w:eastAsia="fr-FR"/>
        </w:rPr>
        <w:t xml:space="preserve">Source : Autorité de la concurrence, </w:t>
      </w:r>
      <w:r w:rsidRPr="00D154FC">
        <w:rPr>
          <w:i/>
          <w:lang w:eastAsia="fr-FR"/>
        </w:rPr>
        <w:t>Rapport annuel de synthèse</w:t>
      </w:r>
      <w:r w:rsidRPr="002E5951">
        <w:rPr>
          <w:lang w:eastAsia="fr-FR"/>
        </w:rPr>
        <w:t>, 2009.</w:t>
      </w:r>
    </w:p>
    <w:p w:rsidR="00D154FC" w:rsidRPr="0097411F" w:rsidRDefault="00D154FC" w:rsidP="00D154FC">
      <w:pPr>
        <w:pStyle w:val="Titre4"/>
        <w:rPr>
          <w:rFonts w:eastAsia="Arial Unicode MS"/>
        </w:rPr>
      </w:pPr>
      <w:r w:rsidRPr="0097411F">
        <w:rPr>
          <w:rFonts w:eastAsia="Arial Unicode MS"/>
        </w:rPr>
        <w:lastRenderedPageBreak/>
        <w:t xml:space="preserve">Attentes de la réponse : </w:t>
      </w:r>
    </w:p>
    <w:p w:rsidR="00D154FC" w:rsidRDefault="00D154FC" w:rsidP="00D154FC">
      <w:pPr>
        <w:pStyle w:val="Texte"/>
      </w:pPr>
      <w:r w:rsidRPr="0097411F">
        <w:t xml:space="preserve">Déterminer </w:t>
      </w:r>
      <w:r>
        <w:t>quels comportements sont sanctionnés par la politique de la concurrence.</w:t>
      </w:r>
    </w:p>
    <w:p w:rsidR="00D154FC" w:rsidRPr="0097411F" w:rsidRDefault="00D154FC" w:rsidP="00D154FC">
      <w:pPr>
        <w:pStyle w:val="Texte"/>
      </w:pPr>
      <w:r>
        <w:t>M</w:t>
      </w:r>
      <w:r w:rsidRPr="0097411F">
        <w:t>ontant des amendes depuis le milieu des années 2000</w:t>
      </w:r>
      <w:r>
        <w:t xml:space="preserve"> très irrégulier  </w:t>
      </w:r>
    </w:p>
    <w:p w:rsidR="00D154FC" w:rsidRPr="0097411F" w:rsidRDefault="00D154FC" w:rsidP="00D154FC">
      <w:pPr>
        <w:pStyle w:val="Texte"/>
      </w:pPr>
      <w:r>
        <w:t>Idée pour la terminale : les consommateurs doivent-ils toujours redouter le pouvoir de marché des entreprises.</w:t>
      </w:r>
    </w:p>
    <w:p w:rsidR="007E0306" w:rsidRDefault="007E0306" w:rsidP="007E0306"/>
    <w:sectPr w:rsidR="007E0306" w:rsidSect="00AE34E2">
      <w:footerReference w:type="default" r:id="rId10"/>
      <w:pgSz w:w="11906" w:h="16838"/>
      <w:pgMar w:top="720" w:right="720" w:bottom="720" w:left="720" w:header="709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36" w:rsidRDefault="00EB2336" w:rsidP="00AE34E2">
      <w:pPr>
        <w:spacing w:after="0" w:line="240" w:lineRule="auto"/>
      </w:pPr>
      <w:r>
        <w:separator/>
      </w:r>
    </w:p>
  </w:endnote>
  <w:endnote w:type="continuationSeparator" w:id="0">
    <w:p w:rsidR="00EB2336" w:rsidRDefault="00EB2336" w:rsidP="00AE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600"/>
    </w:tblGrid>
    <w:tr w:rsidR="00AE34E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E34E2" w:rsidRPr="00AE34E2" w:rsidRDefault="00EC02F8" w:rsidP="00AE34E2">
          <w:pPr>
            <w:pStyle w:val="En-tte"/>
            <w:ind w:left="113" w:right="113"/>
            <w:rPr>
              <w:color w:val="365F91" w:themeColor="accent1" w:themeShade="BF"/>
            </w:rPr>
          </w:pPr>
          <w:r w:rsidRPr="00AE34E2">
            <w:rPr>
              <w:color w:val="365F91" w:themeColor="accent1" w:themeShade="BF"/>
            </w:rPr>
            <w:fldChar w:fldCharType="begin"/>
          </w:r>
          <w:r w:rsidR="00AE34E2" w:rsidRPr="00AE34E2">
            <w:rPr>
              <w:color w:val="365F91" w:themeColor="accent1" w:themeShade="BF"/>
            </w:rPr>
            <w:instrText xml:space="preserve"> STYLEREF  Titre </w:instrText>
          </w:r>
          <w:r w:rsidRPr="00AE34E2">
            <w:rPr>
              <w:color w:val="365F91" w:themeColor="accent1" w:themeShade="BF"/>
            </w:rPr>
            <w:fldChar w:fldCharType="separate"/>
          </w:r>
          <w:r w:rsidR="00D154FC">
            <w:rPr>
              <w:noProof/>
              <w:color w:val="365F91" w:themeColor="accent1" w:themeShade="BF"/>
            </w:rPr>
            <w:t>Propositions de sujets niveau 1ère</w:t>
          </w:r>
          <w:r w:rsidRPr="00AE34E2">
            <w:rPr>
              <w:color w:val="365F91" w:themeColor="accent1" w:themeShade="BF"/>
            </w:rPr>
            <w:fldChar w:fldCharType="end"/>
          </w:r>
        </w:p>
      </w:tc>
    </w:tr>
    <w:tr w:rsidR="00AE34E2">
      <w:tc>
        <w:tcPr>
          <w:tcW w:w="498" w:type="dxa"/>
          <w:tcBorders>
            <w:top w:val="single" w:sz="4" w:space="0" w:color="auto"/>
          </w:tcBorders>
        </w:tcPr>
        <w:p w:rsidR="00AE34E2" w:rsidRDefault="00EC02F8">
          <w:pPr>
            <w:pStyle w:val="Pieddepage"/>
          </w:pPr>
          <w:fldSimple w:instr=" PAGE   \* MERGEFORMAT ">
            <w:r w:rsidR="00D154FC" w:rsidRPr="00D154FC">
              <w:rPr>
                <w:noProof/>
                <w:color w:val="4F81BD" w:themeColor="accent1"/>
                <w:sz w:val="40"/>
                <w:szCs w:val="40"/>
              </w:rPr>
              <w:t>3</w:t>
            </w:r>
          </w:fldSimple>
        </w:p>
      </w:tc>
    </w:tr>
    <w:tr w:rsidR="00AE34E2">
      <w:trPr>
        <w:trHeight w:val="768"/>
      </w:trPr>
      <w:tc>
        <w:tcPr>
          <w:tcW w:w="498" w:type="dxa"/>
        </w:tcPr>
        <w:p w:rsidR="00AE34E2" w:rsidRDefault="00AE34E2">
          <w:pPr>
            <w:pStyle w:val="En-tte"/>
          </w:pPr>
        </w:p>
      </w:tc>
    </w:tr>
  </w:tbl>
  <w:p w:rsidR="00AE34E2" w:rsidRPr="00AE34E2" w:rsidRDefault="00AE34E2" w:rsidP="00543FCB">
    <w:pPr>
      <w:pStyle w:val="Pieddepage"/>
      <w:rPr>
        <w:i/>
        <w:color w:val="244061" w:themeColor="accent1" w:themeShade="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36" w:rsidRDefault="00EB2336" w:rsidP="00AE34E2">
      <w:pPr>
        <w:spacing w:after="0" w:line="240" w:lineRule="auto"/>
      </w:pPr>
      <w:r>
        <w:separator/>
      </w:r>
    </w:p>
  </w:footnote>
  <w:footnote w:type="continuationSeparator" w:id="0">
    <w:p w:rsidR="00EB2336" w:rsidRDefault="00EB2336" w:rsidP="00AE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D3C"/>
    <w:multiLevelType w:val="hybridMultilevel"/>
    <w:tmpl w:val="D3D65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33AF"/>
    <w:multiLevelType w:val="hybridMultilevel"/>
    <w:tmpl w:val="D8525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88200A"/>
    <w:multiLevelType w:val="hybridMultilevel"/>
    <w:tmpl w:val="B052C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D3DE6"/>
    <w:multiLevelType w:val="hybridMultilevel"/>
    <w:tmpl w:val="DBBA0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544BD"/>
    <w:multiLevelType w:val="hybridMultilevel"/>
    <w:tmpl w:val="AEE4E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43571"/>
    <w:multiLevelType w:val="hybridMultilevel"/>
    <w:tmpl w:val="D3D4F4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05142"/>
    <w:multiLevelType w:val="hybridMultilevel"/>
    <w:tmpl w:val="E182B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46EDC"/>
    <w:multiLevelType w:val="hybridMultilevel"/>
    <w:tmpl w:val="B0007E9E"/>
    <w:lvl w:ilvl="0" w:tplc="B330CCC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58A"/>
    <w:multiLevelType w:val="hybridMultilevel"/>
    <w:tmpl w:val="735280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C27080"/>
    <w:multiLevelType w:val="hybridMultilevel"/>
    <w:tmpl w:val="57223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96103"/>
    <w:multiLevelType w:val="hybridMultilevel"/>
    <w:tmpl w:val="E182B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B53C1"/>
    <w:multiLevelType w:val="hybridMultilevel"/>
    <w:tmpl w:val="9A6A3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51FF3"/>
    <w:multiLevelType w:val="hybridMultilevel"/>
    <w:tmpl w:val="CB4496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74D6"/>
    <w:multiLevelType w:val="hybridMultilevel"/>
    <w:tmpl w:val="FFA86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F12978"/>
    <w:multiLevelType w:val="hybridMultilevel"/>
    <w:tmpl w:val="F2DED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B55B1"/>
    <w:multiLevelType w:val="hybridMultilevel"/>
    <w:tmpl w:val="9926D3CA"/>
    <w:lvl w:ilvl="0" w:tplc="2224029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BA"/>
    <w:rsid w:val="00006710"/>
    <w:rsid w:val="00011027"/>
    <w:rsid w:val="0001286C"/>
    <w:rsid w:val="00012E48"/>
    <w:rsid w:val="00013BF6"/>
    <w:rsid w:val="000163ED"/>
    <w:rsid w:val="000164DC"/>
    <w:rsid w:val="00017D21"/>
    <w:rsid w:val="00022090"/>
    <w:rsid w:val="00023E00"/>
    <w:rsid w:val="000244A7"/>
    <w:rsid w:val="00032A09"/>
    <w:rsid w:val="00034264"/>
    <w:rsid w:val="00035892"/>
    <w:rsid w:val="0003699B"/>
    <w:rsid w:val="00040542"/>
    <w:rsid w:val="0004475F"/>
    <w:rsid w:val="00044B04"/>
    <w:rsid w:val="00047A0E"/>
    <w:rsid w:val="000536BD"/>
    <w:rsid w:val="00053C83"/>
    <w:rsid w:val="0005507E"/>
    <w:rsid w:val="00055F55"/>
    <w:rsid w:val="000571BC"/>
    <w:rsid w:val="00060D62"/>
    <w:rsid w:val="0006385D"/>
    <w:rsid w:val="00065C45"/>
    <w:rsid w:val="000661AE"/>
    <w:rsid w:val="00066F87"/>
    <w:rsid w:val="00070617"/>
    <w:rsid w:val="00071A50"/>
    <w:rsid w:val="00077E7D"/>
    <w:rsid w:val="00081850"/>
    <w:rsid w:val="00084094"/>
    <w:rsid w:val="0008678E"/>
    <w:rsid w:val="00086BC6"/>
    <w:rsid w:val="000908FD"/>
    <w:rsid w:val="00091790"/>
    <w:rsid w:val="00092E21"/>
    <w:rsid w:val="00095E0D"/>
    <w:rsid w:val="000A4E2D"/>
    <w:rsid w:val="000A5175"/>
    <w:rsid w:val="000A698A"/>
    <w:rsid w:val="000A78EA"/>
    <w:rsid w:val="000B0207"/>
    <w:rsid w:val="000B0F3A"/>
    <w:rsid w:val="000B164C"/>
    <w:rsid w:val="000B1B87"/>
    <w:rsid w:val="000B228F"/>
    <w:rsid w:val="000B4162"/>
    <w:rsid w:val="000B7EBD"/>
    <w:rsid w:val="000C1766"/>
    <w:rsid w:val="000C27B5"/>
    <w:rsid w:val="000C4655"/>
    <w:rsid w:val="000C61C5"/>
    <w:rsid w:val="000C6464"/>
    <w:rsid w:val="000D1624"/>
    <w:rsid w:val="000D18DC"/>
    <w:rsid w:val="000D2863"/>
    <w:rsid w:val="000D4258"/>
    <w:rsid w:val="000D4C80"/>
    <w:rsid w:val="000D4E9D"/>
    <w:rsid w:val="000D5424"/>
    <w:rsid w:val="000D614E"/>
    <w:rsid w:val="000D7930"/>
    <w:rsid w:val="000D7F4D"/>
    <w:rsid w:val="000E075D"/>
    <w:rsid w:val="000E21A2"/>
    <w:rsid w:val="000E341D"/>
    <w:rsid w:val="000E3683"/>
    <w:rsid w:val="000E4BB9"/>
    <w:rsid w:val="000E55C7"/>
    <w:rsid w:val="000F1A46"/>
    <w:rsid w:val="000F1B50"/>
    <w:rsid w:val="000F2512"/>
    <w:rsid w:val="000F2EE0"/>
    <w:rsid w:val="000F33A5"/>
    <w:rsid w:val="000F5EB4"/>
    <w:rsid w:val="000F635C"/>
    <w:rsid w:val="000F6575"/>
    <w:rsid w:val="000F6C6C"/>
    <w:rsid w:val="000F6E1C"/>
    <w:rsid w:val="000F74B5"/>
    <w:rsid w:val="001026E8"/>
    <w:rsid w:val="00103A13"/>
    <w:rsid w:val="0010726B"/>
    <w:rsid w:val="00107873"/>
    <w:rsid w:val="001115A9"/>
    <w:rsid w:val="001166F5"/>
    <w:rsid w:val="001214A6"/>
    <w:rsid w:val="001225C0"/>
    <w:rsid w:val="001243A6"/>
    <w:rsid w:val="00127034"/>
    <w:rsid w:val="00132237"/>
    <w:rsid w:val="001366DC"/>
    <w:rsid w:val="00136F90"/>
    <w:rsid w:val="00140C31"/>
    <w:rsid w:val="00143AB3"/>
    <w:rsid w:val="0015292C"/>
    <w:rsid w:val="00152FA5"/>
    <w:rsid w:val="00153E51"/>
    <w:rsid w:val="001547A4"/>
    <w:rsid w:val="00155E86"/>
    <w:rsid w:val="0015701E"/>
    <w:rsid w:val="0016094B"/>
    <w:rsid w:val="00163F33"/>
    <w:rsid w:val="00164713"/>
    <w:rsid w:val="001651E7"/>
    <w:rsid w:val="001660F4"/>
    <w:rsid w:val="00174B11"/>
    <w:rsid w:val="00177A49"/>
    <w:rsid w:val="001814E2"/>
    <w:rsid w:val="001819AD"/>
    <w:rsid w:val="00181B3E"/>
    <w:rsid w:val="001844D0"/>
    <w:rsid w:val="00187732"/>
    <w:rsid w:val="001921C5"/>
    <w:rsid w:val="00192328"/>
    <w:rsid w:val="00193E0D"/>
    <w:rsid w:val="00195442"/>
    <w:rsid w:val="001957F9"/>
    <w:rsid w:val="00195A52"/>
    <w:rsid w:val="001A0117"/>
    <w:rsid w:val="001A16AE"/>
    <w:rsid w:val="001A2CD1"/>
    <w:rsid w:val="001A4EFA"/>
    <w:rsid w:val="001A75E5"/>
    <w:rsid w:val="001B06E9"/>
    <w:rsid w:val="001C2FFD"/>
    <w:rsid w:val="001C75A4"/>
    <w:rsid w:val="001D5E18"/>
    <w:rsid w:val="001E0B15"/>
    <w:rsid w:val="001E1FF0"/>
    <w:rsid w:val="001E4C1E"/>
    <w:rsid w:val="001E4F1A"/>
    <w:rsid w:val="001E54C6"/>
    <w:rsid w:val="001E5A3F"/>
    <w:rsid w:val="001E7A6F"/>
    <w:rsid w:val="001F24E2"/>
    <w:rsid w:val="001F4380"/>
    <w:rsid w:val="001F4978"/>
    <w:rsid w:val="001F5AFE"/>
    <w:rsid w:val="00200EEA"/>
    <w:rsid w:val="00201949"/>
    <w:rsid w:val="002024AB"/>
    <w:rsid w:val="00202754"/>
    <w:rsid w:val="0020278F"/>
    <w:rsid w:val="00206409"/>
    <w:rsid w:val="0020796D"/>
    <w:rsid w:val="00210271"/>
    <w:rsid w:val="00210E0F"/>
    <w:rsid w:val="00211014"/>
    <w:rsid w:val="002114A1"/>
    <w:rsid w:val="00214791"/>
    <w:rsid w:val="00215982"/>
    <w:rsid w:val="00216F0B"/>
    <w:rsid w:val="0021781C"/>
    <w:rsid w:val="00221991"/>
    <w:rsid w:val="00230586"/>
    <w:rsid w:val="002334AD"/>
    <w:rsid w:val="0023412B"/>
    <w:rsid w:val="00237C29"/>
    <w:rsid w:val="00240216"/>
    <w:rsid w:val="0024172F"/>
    <w:rsid w:val="00243687"/>
    <w:rsid w:val="00245FBD"/>
    <w:rsid w:val="00246611"/>
    <w:rsid w:val="00247501"/>
    <w:rsid w:val="00251C62"/>
    <w:rsid w:val="00252A90"/>
    <w:rsid w:val="00253015"/>
    <w:rsid w:val="00256D45"/>
    <w:rsid w:val="00261984"/>
    <w:rsid w:val="0026263E"/>
    <w:rsid w:val="00262D52"/>
    <w:rsid w:val="00263EB5"/>
    <w:rsid w:val="00265594"/>
    <w:rsid w:val="002675F9"/>
    <w:rsid w:val="00271182"/>
    <w:rsid w:val="00275625"/>
    <w:rsid w:val="00276E04"/>
    <w:rsid w:val="00277DA5"/>
    <w:rsid w:val="002800E7"/>
    <w:rsid w:val="002822E8"/>
    <w:rsid w:val="00283900"/>
    <w:rsid w:val="00286070"/>
    <w:rsid w:val="00294A0F"/>
    <w:rsid w:val="00296DE4"/>
    <w:rsid w:val="002A2148"/>
    <w:rsid w:val="002A3E8E"/>
    <w:rsid w:val="002A5893"/>
    <w:rsid w:val="002A64BB"/>
    <w:rsid w:val="002B06C7"/>
    <w:rsid w:val="002B07FA"/>
    <w:rsid w:val="002B11D6"/>
    <w:rsid w:val="002B2A8C"/>
    <w:rsid w:val="002B3E2B"/>
    <w:rsid w:val="002B435A"/>
    <w:rsid w:val="002B512B"/>
    <w:rsid w:val="002B7FA0"/>
    <w:rsid w:val="002C4650"/>
    <w:rsid w:val="002C581E"/>
    <w:rsid w:val="002C5F95"/>
    <w:rsid w:val="002C68CC"/>
    <w:rsid w:val="002D190E"/>
    <w:rsid w:val="002D2FE3"/>
    <w:rsid w:val="002D3467"/>
    <w:rsid w:val="002D397B"/>
    <w:rsid w:val="002E0927"/>
    <w:rsid w:val="002E1A5C"/>
    <w:rsid w:val="002E1D43"/>
    <w:rsid w:val="002E24CC"/>
    <w:rsid w:val="002E3995"/>
    <w:rsid w:val="002F0E1F"/>
    <w:rsid w:val="002F2D76"/>
    <w:rsid w:val="002F2EC1"/>
    <w:rsid w:val="002F6C37"/>
    <w:rsid w:val="002F74F0"/>
    <w:rsid w:val="00300B16"/>
    <w:rsid w:val="003014AB"/>
    <w:rsid w:val="00301967"/>
    <w:rsid w:val="00304157"/>
    <w:rsid w:val="00304A59"/>
    <w:rsid w:val="0031006F"/>
    <w:rsid w:val="00311F43"/>
    <w:rsid w:val="003140ED"/>
    <w:rsid w:val="00317E55"/>
    <w:rsid w:val="003202A9"/>
    <w:rsid w:val="003214C6"/>
    <w:rsid w:val="003226D7"/>
    <w:rsid w:val="00324804"/>
    <w:rsid w:val="00326A83"/>
    <w:rsid w:val="003324C8"/>
    <w:rsid w:val="003326C8"/>
    <w:rsid w:val="003336C3"/>
    <w:rsid w:val="00333C6E"/>
    <w:rsid w:val="00334292"/>
    <w:rsid w:val="00337E15"/>
    <w:rsid w:val="003428E0"/>
    <w:rsid w:val="00346730"/>
    <w:rsid w:val="0034732D"/>
    <w:rsid w:val="00347CC2"/>
    <w:rsid w:val="00354DF1"/>
    <w:rsid w:val="003562D8"/>
    <w:rsid w:val="00356735"/>
    <w:rsid w:val="00364085"/>
    <w:rsid w:val="00371C39"/>
    <w:rsid w:val="00373CE5"/>
    <w:rsid w:val="003743CC"/>
    <w:rsid w:val="00375E10"/>
    <w:rsid w:val="00376105"/>
    <w:rsid w:val="0037673E"/>
    <w:rsid w:val="00377305"/>
    <w:rsid w:val="0038163A"/>
    <w:rsid w:val="00387229"/>
    <w:rsid w:val="0038793C"/>
    <w:rsid w:val="00393878"/>
    <w:rsid w:val="00393F3E"/>
    <w:rsid w:val="0039644A"/>
    <w:rsid w:val="00397BE4"/>
    <w:rsid w:val="00397D8C"/>
    <w:rsid w:val="003A0DD5"/>
    <w:rsid w:val="003A540D"/>
    <w:rsid w:val="003A59EC"/>
    <w:rsid w:val="003A62EF"/>
    <w:rsid w:val="003A72D9"/>
    <w:rsid w:val="003B2706"/>
    <w:rsid w:val="003B5625"/>
    <w:rsid w:val="003B74CB"/>
    <w:rsid w:val="003C21BF"/>
    <w:rsid w:val="003C35D6"/>
    <w:rsid w:val="003D1C21"/>
    <w:rsid w:val="003D6302"/>
    <w:rsid w:val="003E2A21"/>
    <w:rsid w:val="003E65F8"/>
    <w:rsid w:val="003F0454"/>
    <w:rsid w:val="003F0BA2"/>
    <w:rsid w:val="003F21CD"/>
    <w:rsid w:val="003F2D46"/>
    <w:rsid w:val="003F4188"/>
    <w:rsid w:val="0040249E"/>
    <w:rsid w:val="0040292F"/>
    <w:rsid w:val="00403E61"/>
    <w:rsid w:val="00404185"/>
    <w:rsid w:val="00411A59"/>
    <w:rsid w:val="00411FF9"/>
    <w:rsid w:val="00413B7E"/>
    <w:rsid w:val="00413FFF"/>
    <w:rsid w:val="0041701D"/>
    <w:rsid w:val="00421A7F"/>
    <w:rsid w:val="00424907"/>
    <w:rsid w:val="00426DC3"/>
    <w:rsid w:val="00430663"/>
    <w:rsid w:val="00430D95"/>
    <w:rsid w:val="00432926"/>
    <w:rsid w:val="004337F0"/>
    <w:rsid w:val="004357D2"/>
    <w:rsid w:val="00435AD4"/>
    <w:rsid w:val="00435E0B"/>
    <w:rsid w:val="00435FED"/>
    <w:rsid w:val="004368A0"/>
    <w:rsid w:val="00440C05"/>
    <w:rsid w:val="00443127"/>
    <w:rsid w:val="00446E8C"/>
    <w:rsid w:val="00457526"/>
    <w:rsid w:val="00466EFC"/>
    <w:rsid w:val="0047119F"/>
    <w:rsid w:val="00471AAF"/>
    <w:rsid w:val="00472580"/>
    <w:rsid w:val="0047410A"/>
    <w:rsid w:val="00475077"/>
    <w:rsid w:val="004758DF"/>
    <w:rsid w:val="00475BFA"/>
    <w:rsid w:val="004763BA"/>
    <w:rsid w:val="0048064D"/>
    <w:rsid w:val="004832DD"/>
    <w:rsid w:val="0048605F"/>
    <w:rsid w:val="00492402"/>
    <w:rsid w:val="00497DD9"/>
    <w:rsid w:val="004A08CB"/>
    <w:rsid w:val="004A1121"/>
    <w:rsid w:val="004A2D7C"/>
    <w:rsid w:val="004A3E49"/>
    <w:rsid w:val="004B13E7"/>
    <w:rsid w:val="004B3863"/>
    <w:rsid w:val="004C2302"/>
    <w:rsid w:val="004C3D14"/>
    <w:rsid w:val="004C5B8F"/>
    <w:rsid w:val="004C784A"/>
    <w:rsid w:val="004D128D"/>
    <w:rsid w:val="004D136B"/>
    <w:rsid w:val="004D4224"/>
    <w:rsid w:val="004D5DF2"/>
    <w:rsid w:val="004E2FD7"/>
    <w:rsid w:val="004E7511"/>
    <w:rsid w:val="004F0296"/>
    <w:rsid w:val="004F2086"/>
    <w:rsid w:val="004F20E7"/>
    <w:rsid w:val="004F293D"/>
    <w:rsid w:val="004F2B4F"/>
    <w:rsid w:val="004F4EAE"/>
    <w:rsid w:val="004F7D49"/>
    <w:rsid w:val="005014F8"/>
    <w:rsid w:val="00503B9A"/>
    <w:rsid w:val="00505F57"/>
    <w:rsid w:val="005062F8"/>
    <w:rsid w:val="00510949"/>
    <w:rsid w:val="0051148D"/>
    <w:rsid w:val="00513166"/>
    <w:rsid w:val="005159FA"/>
    <w:rsid w:val="00520F43"/>
    <w:rsid w:val="0052503D"/>
    <w:rsid w:val="005276A0"/>
    <w:rsid w:val="0053005B"/>
    <w:rsid w:val="00530783"/>
    <w:rsid w:val="005315FE"/>
    <w:rsid w:val="00532020"/>
    <w:rsid w:val="00532B3C"/>
    <w:rsid w:val="0053408A"/>
    <w:rsid w:val="0053507E"/>
    <w:rsid w:val="00540284"/>
    <w:rsid w:val="00540926"/>
    <w:rsid w:val="00540D3A"/>
    <w:rsid w:val="00540FB1"/>
    <w:rsid w:val="00541404"/>
    <w:rsid w:val="00542357"/>
    <w:rsid w:val="00543010"/>
    <w:rsid w:val="00543FCB"/>
    <w:rsid w:val="00544429"/>
    <w:rsid w:val="005446C7"/>
    <w:rsid w:val="0054483A"/>
    <w:rsid w:val="00545156"/>
    <w:rsid w:val="0054730D"/>
    <w:rsid w:val="005506B4"/>
    <w:rsid w:val="0055166A"/>
    <w:rsid w:val="005573D7"/>
    <w:rsid w:val="0056323A"/>
    <w:rsid w:val="00567D04"/>
    <w:rsid w:val="00570733"/>
    <w:rsid w:val="00571A62"/>
    <w:rsid w:val="005739CF"/>
    <w:rsid w:val="005746CE"/>
    <w:rsid w:val="00582DF1"/>
    <w:rsid w:val="00583249"/>
    <w:rsid w:val="00584C99"/>
    <w:rsid w:val="005870BC"/>
    <w:rsid w:val="005875B0"/>
    <w:rsid w:val="00590D6E"/>
    <w:rsid w:val="00591479"/>
    <w:rsid w:val="00592011"/>
    <w:rsid w:val="00592F04"/>
    <w:rsid w:val="00594AFA"/>
    <w:rsid w:val="005950A9"/>
    <w:rsid w:val="005954F6"/>
    <w:rsid w:val="005955A5"/>
    <w:rsid w:val="005A2426"/>
    <w:rsid w:val="005A32BD"/>
    <w:rsid w:val="005A347E"/>
    <w:rsid w:val="005A49EC"/>
    <w:rsid w:val="005A5E4B"/>
    <w:rsid w:val="005B1D18"/>
    <w:rsid w:val="005B1DBC"/>
    <w:rsid w:val="005B288D"/>
    <w:rsid w:val="005B2E7D"/>
    <w:rsid w:val="005B4AD3"/>
    <w:rsid w:val="005B575C"/>
    <w:rsid w:val="005C0A32"/>
    <w:rsid w:val="005C32AF"/>
    <w:rsid w:val="005C33AF"/>
    <w:rsid w:val="005C3C03"/>
    <w:rsid w:val="005C6707"/>
    <w:rsid w:val="005E3F44"/>
    <w:rsid w:val="005F1711"/>
    <w:rsid w:val="005F2852"/>
    <w:rsid w:val="005F36B5"/>
    <w:rsid w:val="005F4FA6"/>
    <w:rsid w:val="005F77D6"/>
    <w:rsid w:val="0060188F"/>
    <w:rsid w:val="00606F9C"/>
    <w:rsid w:val="0060715E"/>
    <w:rsid w:val="00607C8D"/>
    <w:rsid w:val="006111A5"/>
    <w:rsid w:val="00617E72"/>
    <w:rsid w:val="006239B9"/>
    <w:rsid w:val="006250B4"/>
    <w:rsid w:val="00626B31"/>
    <w:rsid w:val="00627BD4"/>
    <w:rsid w:val="0063173F"/>
    <w:rsid w:val="00631B0C"/>
    <w:rsid w:val="0063578E"/>
    <w:rsid w:val="00635A27"/>
    <w:rsid w:val="0064170B"/>
    <w:rsid w:val="00641EDA"/>
    <w:rsid w:val="00643BC2"/>
    <w:rsid w:val="006518D0"/>
    <w:rsid w:val="0065488F"/>
    <w:rsid w:val="0065691E"/>
    <w:rsid w:val="00656948"/>
    <w:rsid w:val="006649C0"/>
    <w:rsid w:val="00667AB5"/>
    <w:rsid w:val="006729B5"/>
    <w:rsid w:val="00672C44"/>
    <w:rsid w:val="0067325B"/>
    <w:rsid w:val="006775B7"/>
    <w:rsid w:val="00680DB3"/>
    <w:rsid w:val="00684BF1"/>
    <w:rsid w:val="00685CC5"/>
    <w:rsid w:val="006917B1"/>
    <w:rsid w:val="00691E7A"/>
    <w:rsid w:val="0069417E"/>
    <w:rsid w:val="0069522B"/>
    <w:rsid w:val="00696012"/>
    <w:rsid w:val="0069753D"/>
    <w:rsid w:val="006A1874"/>
    <w:rsid w:val="006A20E2"/>
    <w:rsid w:val="006A4A13"/>
    <w:rsid w:val="006A5856"/>
    <w:rsid w:val="006A63AB"/>
    <w:rsid w:val="006A7DA7"/>
    <w:rsid w:val="006B0E58"/>
    <w:rsid w:val="006B23CB"/>
    <w:rsid w:val="006B302C"/>
    <w:rsid w:val="006B31A2"/>
    <w:rsid w:val="006B5BA0"/>
    <w:rsid w:val="006B5DBE"/>
    <w:rsid w:val="006B675D"/>
    <w:rsid w:val="006C2259"/>
    <w:rsid w:val="006C3A9C"/>
    <w:rsid w:val="006C465C"/>
    <w:rsid w:val="006D13E8"/>
    <w:rsid w:val="006D229C"/>
    <w:rsid w:val="006E3F15"/>
    <w:rsid w:val="006E55C2"/>
    <w:rsid w:val="006E69E7"/>
    <w:rsid w:val="006E7237"/>
    <w:rsid w:val="006E7B84"/>
    <w:rsid w:val="006F69B9"/>
    <w:rsid w:val="0070155C"/>
    <w:rsid w:val="00702AAB"/>
    <w:rsid w:val="00703184"/>
    <w:rsid w:val="00707324"/>
    <w:rsid w:val="00707667"/>
    <w:rsid w:val="0071524F"/>
    <w:rsid w:val="00715B8E"/>
    <w:rsid w:val="00724CA0"/>
    <w:rsid w:val="00731571"/>
    <w:rsid w:val="007329DA"/>
    <w:rsid w:val="00732D30"/>
    <w:rsid w:val="00735686"/>
    <w:rsid w:val="00737A7C"/>
    <w:rsid w:val="007400C9"/>
    <w:rsid w:val="00742825"/>
    <w:rsid w:val="00744430"/>
    <w:rsid w:val="007470C7"/>
    <w:rsid w:val="0075089A"/>
    <w:rsid w:val="007545A1"/>
    <w:rsid w:val="00755199"/>
    <w:rsid w:val="00756865"/>
    <w:rsid w:val="00756B97"/>
    <w:rsid w:val="00761047"/>
    <w:rsid w:val="00763E3F"/>
    <w:rsid w:val="00766A27"/>
    <w:rsid w:val="007717E6"/>
    <w:rsid w:val="00772901"/>
    <w:rsid w:val="00777175"/>
    <w:rsid w:val="00780195"/>
    <w:rsid w:val="00780479"/>
    <w:rsid w:val="00780884"/>
    <w:rsid w:val="00781D31"/>
    <w:rsid w:val="0078214F"/>
    <w:rsid w:val="00782FBA"/>
    <w:rsid w:val="007876A2"/>
    <w:rsid w:val="0079034D"/>
    <w:rsid w:val="00792154"/>
    <w:rsid w:val="007938B9"/>
    <w:rsid w:val="007940A4"/>
    <w:rsid w:val="00795461"/>
    <w:rsid w:val="00795931"/>
    <w:rsid w:val="00797B92"/>
    <w:rsid w:val="007A0D27"/>
    <w:rsid w:val="007A4778"/>
    <w:rsid w:val="007B51EC"/>
    <w:rsid w:val="007B63F2"/>
    <w:rsid w:val="007B68A6"/>
    <w:rsid w:val="007B7683"/>
    <w:rsid w:val="007C3952"/>
    <w:rsid w:val="007C669E"/>
    <w:rsid w:val="007D3B41"/>
    <w:rsid w:val="007D7A73"/>
    <w:rsid w:val="007E0306"/>
    <w:rsid w:val="007E302B"/>
    <w:rsid w:val="007E66C4"/>
    <w:rsid w:val="007E7BE2"/>
    <w:rsid w:val="007F1567"/>
    <w:rsid w:val="007F1788"/>
    <w:rsid w:val="007F1AA4"/>
    <w:rsid w:val="007F5035"/>
    <w:rsid w:val="0080199B"/>
    <w:rsid w:val="00803060"/>
    <w:rsid w:val="00803AA7"/>
    <w:rsid w:val="00803E79"/>
    <w:rsid w:val="008127AC"/>
    <w:rsid w:val="00812FCB"/>
    <w:rsid w:val="008134B0"/>
    <w:rsid w:val="00813657"/>
    <w:rsid w:val="008138AF"/>
    <w:rsid w:val="00814E5F"/>
    <w:rsid w:val="008150F0"/>
    <w:rsid w:val="00816603"/>
    <w:rsid w:val="008171D7"/>
    <w:rsid w:val="00823251"/>
    <w:rsid w:val="008256E6"/>
    <w:rsid w:val="0083187C"/>
    <w:rsid w:val="00834D48"/>
    <w:rsid w:val="00843374"/>
    <w:rsid w:val="00843F5B"/>
    <w:rsid w:val="00844681"/>
    <w:rsid w:val="00845639"/>
    <w:rsid w:val="00845F5B"/>
    <w:rsid w:val="00847EA0"/>
    <w:rsid w:val="00860035"/>
    <w:rsid w:val="00863701"/>
    <w:rsid w:val="008656F4"/>
    <w:rsid w:val="008700D0"/>
    <w:rsid w:val="0087497C"/>
    <w:rsid w:val="00876BE9"/>
    <w:rsid w:val="00881DA8"/>
    <w:rsid w:val="00882A91"/>
    <w:rsid w:val="00884E88"/>
    <w:rsid w:val="00885BEF"/>
    <w:rsid w:val="008861B2"/>
    <w:rsid w:val="0088723B"/>
    <w:rsid w:val="008879A3"/>
    <w:rsid w:val="00887D6D"/>
    <w:rsid w:val="00891CC9"/>
    <w:rsid w:val="008930F9"/>
    <w:rsid w:val="008955FA"/>
    <w:rsid w:val="0089599B"/>
    <w:rsid w:val="008A162E"/>
    <w:rsid w:val="008A1D5B"/>
    <w:rsid w:val="008A3328"/>
    <w:rsid w:val="008A3713"/>
    <w:rsid w:val="008A64CA"/>
    <w:rsid w:val="008A6E79"/>
    <w:rsid w:val="008A70FE"/>
    <w:rsid w:val="008B1AA7"/>
    <w:rsid w:val="008B2612"/>
    <w:rsid w:val="008B2A8A"/>
    <w:rsid w:val="008B2C82"/>
    <w:rsid w:val="008B350E"/>
    <w:rsid w:val="008B48E8"/>
    <w:rsid w:val="008B5160"/>
    <w:rsid w:val="008B5367"/>
    <w:rsid w:val="008B6234"/>
    <w:rsid w:val="008C4636"/>
    <w:rsid w:val="008D1605"/>
    <w:rsid w:val="008D7F7B"/>
    <w:rsid w:val="008E14CA"/>
    <w:rsid w:val="008E18B4"/>
    <w:rsid w:val="008E24BB"/>
    <w:rsid w:val="008E280E"/>
    <w:rsid w:val="008E3843"/>
    <w:rsid w:val="008E627F"/>
    <w:rsid w:val="008E63CE"/>
    <w:rsid w:val="008F3950"/>
    <w:rsid w:val="008F3C6D"/>
    <w:rsid w:val="008F4407"/>
    <w:rsid w:val="00905AFF"/>
    <w:rsid w:val="009069E9"/>
    <w:rsid w:val="0090760B"/>
    <w:rsid w:val="00922B67"/>
    <w:rsid w:val="00924FC0"/>
    <w:rsid w:val="009257F7"/>
    <w:rsid w:val="00925E14"/>
    <w:rsid w:val="00927F75"/>
    <w:rsid w:val="00932528"/>
    <w:rsid w:val="009361BA"/>
    <w:rsid w:val="00936901"/>
    <w:rsid w:val="009377FC"/>
    <w:rsid w:val="00941C72"/>
    <w:rsid w:val="00943ECC"/>
    <w:rsid w:val="0094432B"/>
    <w:rsid w:val="009464B5"/>
    <w:rsid w:val="00950996"/>
    <w:rsid w:val="009527BD"/>
    <w:rsid w:val="00953E08"/>
    <w:rsid w:val="009541E8"/>
    <w:rsid w:val="00954442"/>
    <w:rsid w:val="00954F87"/>
    <w:rsid w:val="00960149"/>
    <w:rsid w:val="00960DBA"/>
    <w:rsid w:val="00961D3C"/>
    <w:rsid w:val="0096542F"/>
    <w:rsid w:val="00965704"/>
    <w:rsid w:val="00967448"/>
    <w:rsid w:val="00970961"/>
    <w:rsid w:val="00971A98"/>
    <w:rsid w:val="009722F7"/>
    <w:rsid w:val="0097372C"/>
    <w:rsid w:val="00974E34"/>
    <w:rsid w:val="009760A9"/>
    <w:rsid w:val="00976DEF"/>
    <w:rsid w:val="009775A2"/>
    <w:rsid w:val="00981550"/>
    <w:rsid w:val="00982B4F"/>
    <w:rsid w:val="00983661"/>
    <w:rsid w:val="0098602B"/>
    <w:rsid w:val="00987ABE"/>
    <w:rsid w:val="00990F93"/>
    <w:rsid w:val="00993066"/>
    <w:rsid w:val="009933F6"/>
    <w:rsid w:val="00993EA0"/>
    <w:rsid w:val="009959E1"/>
    <w:rsid w:val="009A05E6"/>
    <w:rsid w:val="009A11E1"/>
    <w:rsid w:val="009A1221"/>
    <w:rsid w:val="009A1650"/>
    <w:rsid w:val="009A295E"/>
    <w:rsid w:val="009A2DAA"/>
    <w:rsid w:val="009B0BBC"/>
    <w:rsid w:val="009B6ABD"/>
    <w:rsid w:val="009B7504"/>
    <w:rsid w:val="009C277A"/>
    <w:rsid w:val="009C2D5D"/>
    <w:rsid w:val="009C4AEA"/>
    <w:rsid w:val="009C4CD9"/>
    <w:rsid w:val="009D46FE"/>
    <w:rsid w:val="009D4830"/>
    <w:rsid w:val="009D792C"/>
    <w:rsid w:val="009D7FB9"/>
    <w:rsid w:val="009E199C"/>
    <w:rsid w:val="009E1D56"/>
    <w:rsid w:val="009E2B67"/>
    <w:rsid w:val="009E41C8"/>
    <w:rsid w:val="009E4D73"/>
    <w:rsid w:val="009E5A9A"/>
    <w:rsid w:val="009E5FE1"/>
    <w:rsid w:val="009E6D40"/>
    <w:rsid w:val="009E771D"/>
    <w:rsid w:val="009E7D8B"/>
    <w:rsid w:val="009F0480"/>
    <w:rsid w:val="009F166F"/>
    <w:rsid w:val="009F1E86"/>
    <w:rsid w:val="009F2C47"/>
    <w:rsid w:val="009F69F5"/>
    <w:rsid w:val="009F6FC0"/>
    <w:rsid w:val="00A002B5"/>
    <w:rsid w:val="00A00325"/>
    <w:rsid w:val="00A017AF"/>
    <w:rsid w:val="00A02C71"/>
    <w:rsid w:val="00A1125A"/>
    <w:rsid w:val="00A11CA7"/>
    <w:rsid w:val="00A11F45"/>
    <w:rsid w:val="00A134DC"/>
    <w:rsid w:val="00A14317"/>
    <w:rsid w:val="00A177BF"/>
    <w:rsid w:val="00A17EFA"/>
    <w:rsid w:val="00A2066C"/>
    <w:rsid w:val="00A20B0E"/>
    <w:rsid w:val="00A2358A"/>
    <w:rsid w:val="00A23BB0"/>
    <w:rsid w:val="00A24AD8"/>
    <w:rsid w:val="00A327C3"/>
    <w:rsid w:val="00A34280"/>
    <w:rsid w:val="00A34419"/>
    <w:rsid w:val="00A34F0E"/>
    <w:rsid w:val="00A357F1"/>
    <w:rsid w:val="00A422B9"/>
    <w:rsid w:val="00A42ED2"/>
    <w:rsid w:val="00A43A1D"/>
    <w:rsid w:val="00A44082"/>
    <w:rsid w:val="00A479C3"/>
    <w:rsid w:val="00A517F6"/>
    <w:rsid w:val="00A51AD4"/>
    <w:rsid w:val="00A5344C"/>
    <w:rsid w:val="00A5523B"/>
    <w:rsid w:val="00A566AD"/>
    <w:rsid w:val="00A56814"/>
    <w:rsid w:val="00A57CB1"/>
    <w:rsid w:val="00A63001"/>
    <w:rsid w:val="00A64B15"/>
    <w:rsid w:val="00A66929"/>
    <w:rsid w:val="00A71F61"/>
    <w:rsid w:val="00A722E2"/>
    <w:rsid w:val="00A73853"/>
    <w:rsid w:val="00A74C82"/>
    <w:rsid w:val="00A7683D"/>
    <w:rsid w:val="00A80DE1"/>
    <w:rsid w:val="00A814BE"/>
    <w:rsid w:val="00A91B9C"/>
    <w:rsid w:val="00A94375"/>
    <w:rsid w:val="00A95AC8"/>
    <w:rsid w:val="00A95F48"/>
    <w:rsid w:val="00AA1769"/>
    <w:rsid w:val="00AA5B83"/>
    <w:rsid w:val="00AB1B56"/>
    <w:rsid w:val="00AC3E5F"/>
    <w:rsid w:val="00AD371D"/>
    <w:rsid w:val="00AE34E2"/>
    <w:rsid w:val="00AE61CA"/>
    <w:rsid w:val="00AE7264"/>
    <w:rsid w:val="00AE78BE"/>
    <w:rsid w:val="00AF0B76"/>
    <w:rsid w:val="00AF19C3"/>
    <w:rsid w:val="00AF2509"/>
    <w:rsid w:val="00AF334B"/>
    <w:rsid w:val="00AF4AFE"/>
    <w:rsid w:val="00AF506A"/>
    <w:rsid w:val="00AF6FDB"/>
    <w:rsid w:val="00B0107F"/>
    <w:rsid w:val="00B01A79"/>
    <w:rsid w:val="00B03C80"/>
    <w:rsid w:val="00B04A88"/>
    <w:rsid w:val="00B062D8"/>
    <w:rsid w:val="00B06DA8"/>
    <w:rsid w:val="00B13B0D"/>
    <w:rsid w:val="00B14C9D"/>
    <w:rsid w:val="00B15449"/>
    <w:rsid w:val="00B21289"/>
    <w:rsid w:val="00B2178B"/>
    <w:rsid w:val="00B32237"/>
    <w:rsid w:val="00B33F20"/>
    <w:rsid w:val="00B34BFC"/>
    <w:rsid w:val="00B461AE"/>
    <w:rsid w:val="00B500CF"/>
    <w:rsid w:val="00B50174"/>
    <w:rsid w:val="00B55274"/>
    <w:rsid w:val="00B565D6"/>
    <w:rsid w:val="00B56E7F"/>
    <w:rsid w:val="00B57710"/>
    <w:rsid w:val="00B6177F"/>
    <w:rsid w:val="00B63D61"/>
    <w:rsid w:val="00B64C68"/>
    <w:rsid w:val="00B662D1"/>
    <w:rsid w:val="00B7241A"/>
    <w:rsid w:val="00B731B5"/>
    <w:rsid w:val="00B74D0F"/>
    <w:rsid w:val="00B77E57"/>
    <w:rsid w:val="00B81087"/>
    <w:rsid w:val="00B82E4A"/>
    <w:rsid w:val="00B84491"/>
    <w:rsid w:val="00B862C3"/>
    <w:rsid w:val="00B91D56"/>
    <w:rsid w:val="00B91E96"/>
    <w:rsid w:val="00B93D5D"/>
    <w:rsid w:val="00B947ED"/>
    <w:rsid w:val="00B96365"/>
    <w:rsid w:val="00B9729F"/>
    <w:rsid w:val="00BA11DE"/>
    <w:rsid w:val="00BB1C2E"/>
    <w:rsid w:val="00BB2CA7"/>
    <w:rsid w:val="00BB3698"/>
    <w:rsid w:val="00BC15EC"/>
    <w:rsid w:val="00BC4E50"/>
    <w:rsid w:val="00BC6986"/>
    <w:rsid w:val="00BD2B8E"/>
    <w:rsid w:val="00BD2FF3"/>
    <w:rsid w:val="00BD42EF"/>
    <w:rsid w:val="00BD5680"/>
    <w:rsid w:val="00BD56D8"/>
    <w:rsid w:val="00BE0533"/>
    <w:rsid w:val="00BE1336"/>
    <w:rsid w:val="00BE341D"/>
    <w:rsid w:val="00BF04CE"/>
    <w:rsid w:val="00BF556E"/>
    <w:rsid w:val="00BF63AD"/>
    <w:rsid w:val="00BF6D98"/>
    <w:rsid w:val="00C01801"/>
    <w:rsid w:val="00C11A67"/>
    <w:rsid w:val="00C13D64"/>
    <w:rsid w:val="00C142F3"/>
    <w:rsid w:val="00C15E69"/>
    <w:rsid w:val="00C16164"/>
    <w:rsid w:val="00C167D5"/>
    <w:rsid w:val="00C16EDF"/>
    <w:rsid w:val="00C17E6C"/>
    <w:rsid w:val="00C40434"/>
    <w:rsid w:val="00C41F95"/>
    <w:rsid w:val="00C4330F"/>
    <w:rsid w:val="00C45FEF"/>
    <w:rsid w:val="00C4606D"/>
    <w:rsid w:val="00C461A2"/>
    <w:rsid w:val="00C526EB"/>
    <w:rsid w:val="00C53EF3"/>
    <w:rsid w:val="00C55D05"/>
    <w:rsid w:val="00C6264D"/>
    <w:rsid w:val="00C66080"/>
    <w:rsid w:val="00C72683"/>
    <w:rsid w:val="00C74D76"/>
    <w:rsid w:val="00C770E3"/>
    <w:rsid w:val="00C805FE"/>
    <w:rsid w:val="00C82EEC"/>
    <w:rsid w:val="00C84A58"/>
    <w:rsid w:val="00C8669A"/>
    <w:rsid w:val="00C87933"/>
    <w:rsid w:val="00C972AB"/>
    <w:rsid w:val="00C9749B"/>
    <w:rsid w:val="00CA30CB"/>
    <w:rsid w:val="00CA37E2"/>
    <w:rsid w:val="00CA48A4"/>
    <w:rsid w:val="00CA4924"/>
    <w:rsid w:val="00CA617F"/>
    <w:rsid w:val="00CB4ABA"/>
    <w:rsid w:val="00CC5BC0"/>
    <w:rsid w:val="00CD0B04"/>
    <w:rsid w:val="00CD2E15"/>
    <w:rsid w:val="00CD69DC"/>
    <w:rsid w:val="00CD6E99"/>
    <w:rsid w:val="00CE0BC5"/>
    <w:rsid w:val="00CE11AA"/>
    <w:rsid w:val="00CE15BE"/>
    <w:rsid w:val="00CE36E3"/>
    <w:rsid w:val="00CF392D"/>
    <w:rsid w:val="00CF4211"/>
    <w:rsid w:val="00D01742"/>
    <w:rsid w:val="00D0215F"/>
    <w:rsid w:val="00D0368A"/>
    <w:rsid w:val="00D05C8A"/>
    <w:rsid w:val="00D11525"/>
    <w:rsid w:val="00D12000"/>
    <w:rsid w:val="00D14463"/>
    <w:rsid w:val="00D146A8"/>
    <w:rsid w:val="00D154FC"/>
    <w:rsid w:val="00D166F6"/>
    <w:rsid w:val="00D17FBC"/>
    <w:rsid w:val="00D2156C"/>
    <w:rsid w:val="00D224BB"/>
    <w:rsid w:val="00D2728F"/>
    <w:rsid w:val="00D27AD3"/>
    <w:rsid w:val="00D30D9E"/>
    <w:rsid w:val="00D31D49"/>
    <w:rsid w:val="00D359EE"/>
    <w:rsid w:val="00D36445"/>
    <w:rsid w:val="00D439F3"/>
    <w:rsid w:val="00D43BED"/>
    <w:rsid w:val="00D4484F"/>
    <w:rsid w:val="00D46190"/>
    <w:rsid w:val="00D50309"/>
    <w:rsid w:val="00D50D6E"/>
    <w:rsid w:val="00D51E50"/>
    <w:rsid w:val="00D534DF"/>
    <w:rsid w:val="00D552C9"/>
    <w:rsid w:val="00D55549"/>
    <w:rsid w:val="00D60463"/>
    <w:rsid w:val="00D614BC"/>
    <w:rsid w:val="00D63AAC"/>
    <w:rsid w:val="00D64361"/>
    <w:rsid w:val="00D678D1"/>
    <w:rsid w:val="00D75649"/>
    <w:rsid w:val="00D80B7F"/>
    <w:rsid w:val="00D813A0"/>
    <w:rsid w:val="00D81C63"/>
    <w:rsid w:val="00D8551C"/>
    <w:rsid w:val="00D872DF"/>
    <w:rsid w:val="00D874AA"/>
    <w:rsid w:val="00D908F3"/>
    <w:rsid w:val="00D94113"/>
    <w:rsid w:val="00D970B7"/>
    <w:rsid w:val="00DA0026"/>
    <w:rsid w:val="00DA15B8"/>
    <w:rsid w:val="00DA405E"/>
    <w:rsid w:val="00DA4BB0"/>
    <w:rsid w:val="00DA5A5F"/>
    <w:rsid w:val="00DA5E43"/>
    <w:rsid w:val="00DA6B54"/>
    <w:rsid w:val="00DB13D7"/>
    <w:rsid w:val="00DB1917"/>
    <w:rsid w:val="00DB396E"/>
    <w:rsid w:val="00DB3C19"/>
    <w:rsid w:val="00DB462A"/>
    <w:rsid w:val="00DB5AC4"/>
    <w:rsid w:val="00DB71BF"/>
    <w:rsid w:val="00DC3DEE"/>
    <w:rsid w:val="00DC515A"/>
    <w:rsid w:val="00DC64E1"/>
    <w:rsid w:val="00DC68DA"/>
    <w:rsid w:val="00DC762B"/>
    <w:rsid w:val="00DD05BA"/>
    <w:rsid w:val="00DD1361"/>
    <w:rsid w:val="00DD3355"/>
    <w:rsid w:val="00DD64B3"/>
    <w:rsid w:val="00DD6B32"/>
    <w:rsid w:val="00DD6C09"/>
    <w:rsid w:val="00DE1D49"/>
    <w:rsid w:val="00DE2074"/>
    <w:rsid w:val="00DE6427"/>
    <w:rsid w:val="00DF4FA9"/>
    <w:rsid w:val="00DF7C62"/>
    <w:rsid w:val="00E11FED"/>
    <w:rsid w:val="00E1226D"/>
    <w:rsid w:val="00E127AE"/>
    <w:rsid w:val="00E138D2"/>
    <w:rsid w:val="00E1447D"/>
    <w:rsid w:val="00E210D6"/>
    <w:rsid w:val="00E228FE"/>
    <w:rsid w:val="00E23D6F"/>
    <w:rsid w:val="00E24889"/>
    <w:rsid w:val="00E32CCA"/>
    <w:rsid w:val="00E338CE"/>
    <w:rsid w:val="00E33DD1"/>
    <w:rsid w:val="00E36DAF"/>
    <w:rsid w:val="00E403A2"/>
    <w:rsid w:val="00E423CD"/>
    <w:rsid w:val="00E445ED"/>
    <w:rsid w:val="00E53897"/>
    <w:rsid w:val="00E5683C"/>
    <w:rsid w:val="00E62E81"/>
    <w:rsid w:val="00E641AA"/>
    <w:rsid w:val="00E650E2"/>
    <w:rsid w:val="00E7216B"/>
    <w:rsid w:val="00E7260E"/>
    <w:rsid w:val="00E72BD3"/>
    <w:rsid w:val="00E730D4"/>
    <w:rsid w:val="00E76494"/>
    <w:rsid w:val="00E83305"/>
    <w:rsid w:val="00E92734"/>
    <w:rsid w:val="00E96B35"/>
    <w:rsid w:val="00EA15C0"/>
    <w:rsid w:val="00EA3BEA"/>
    <w:rsid w:val="00EA735C"/>
    <w:rsid w:val="00EB2336"/>
    <w:rsid w:val="00EB2982"/>
    <w:rsid w:val="00EB5E72"/>
    <w:rsid w:val="00EB78CE"/>
    <w:rsid w:val="00EC02F8"/>
    <w:rsid w:val="00EC15D9"/>
    <w:rsid w:val="00EC219C"/>
    <w:rsid w:val="00EC276A"/>
    <w:rsid w:val="00EC4CD8"/>
    <w:rsid w:val="00ED038B"/>
    <w:rsid w:val="00EE2CF8"/>
    <w:rsid w:val="00EE52A2"/>
    <w:rsid w:val="00EE64F7"/>
    <w:rsid w:val="00EE7780"/>
    <w:rsid w:val="00EF428E"/>
    <w:rsid w:val="00EF731E"/>
    <w:rsid w:val="00F02179"/>
    <w:rsid w:val="00F03932"/>
    <w:rsid w:val="00F04B2B"/>
    <w:rsid w:val="00F05DB6"/>
    <w:rsid w:val="00F126C2"/>
    <w:rsid w:val="00F12CD5"/>
    <w:rsid w:val="00F14172"/>
    <w:rsid w:val="00F142F8"/>
    <w:rsid w:val="00F158FD"/>
    <w:rsid w:val="00F16053"/>
    <w:rsid w:val="00F2061D"/>
    <w:rsid w:val="00F22B6A"/>
    <w:rsid w:val="00F23541"/>
    <w:rsid w:val="00F3030B"/>
    <w:rsid w:val="00F31608"/>
    <w:rsid w:val="00F33B31"/>
    <w:rsid w:val="00F348EE"/>
    <w:rsid w:val="00F35667"/>
    <w:rsid w:val="00F36014"/>
    <w:rsid w:val="00F36428"/>
    <w:rsid w:val="00F37AF6"/>
    <w:rsid w:val="00F40AE3"/>
    <w:rsid w:val="00F42365"/>
    <w:rsid w:val="00F4316E"/>
    <w:rsid w:val="00F46591"/>
    <w:rsid w:val="00F46881"/>
    <w:rsid w:val="00F47B7D"/>
    <w:rsid w:val="00F50BEB"/>
    <w:rsid w:val="00F55FE5"/>
    <w:rsid w:val="00F5730B"/>
    <w:rsid w:val="00F64B32"/>
    <w:rsid w:val="00F661E0"/>
    <w:rsid w:val="00F66388"/>
    <w:rsid w:val="00F67AF6"/>
    <w:rsid w:val="00F70CD9"/>
    <w:rsid w:val="00F70E2D"/>
    <w:rsid w:val="00F71954"/>
    <w:rsid w:val="00F72D21"/>
    <w:rsid w:val="00F73042"/>
    <w:rsid w:val="00F7487E"/>
    <w:rsid w:val="00F7772F"/>
    <w:rsid w:val="00F81E04"/>
    <w:rsid w:val="00F81E95"/>
    <w:rsid w:val="00F84030"/>
    <w:rsid w:val="00F934A9"/>
    <w:rsid w:val="00F97385"/>
    <w:rsid w:val="00FA178E"/>
    <w:rsid w:val="00FA1D23"/>
    <w:rsid w:val="00FA353A"/>
    <w:rsid w:val="00FA3D0E"/>
    <w:rsid w:val="00FA4D82"/>
    <w:rsid w:val="00FA5FCB"/>
    <w:rsid w:val="00FB0B33"/>
    <w:rsid w:val="00FB668D"/>
    <w:rsid w:val="00FC506A"/>
    <w:rsid w:val="00FC68EA"/>
    <w:rsid w:val="00FD05B2"/>
    <w:rsid w:val="00FD3F51"/>
    <w:rsid w:val="00FD418C"/>
    <w:rsid w:val="00FD60CA"/>
    <w:rsid w:val="00FE1DCC"/>
    <w:rsid w:val="00FE300F"/>
    <w:rsid w:val="00FE364F"/>
    <w:rsid w:val="00FE69C6"/>
    <w:rsid w:val="00FF08EB"/>
    <w:rsid w:val="00FF38E7"/>
    <w:rsid w:val="00FF68BB"/>
    <w:rsid w:val="00FF6A34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E"/>
  </w:style>
  <w:style w:type="paragraph" w:styleId="Titre1">
    <w:name w:val="heading 1"/>
    <w:basedOn w:val="Normal"/>
    <w:next w:val="Texte"/>
    <w:link w:val="Titre1Car"/>
    <w:autoRedefine/>
    <w:uiPriority w:val="9"/>
    <w:qFormat/>
    <w:rsid w:val="003140E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Texte"/>
    <w:link w:val="Titre2Car"/>
    <w:autoRedefine/>
    <w:uiPriority w:val="9"/>
    <w:unhideWhenUsed/>
    <w:qFormat/>
    <w:rsid w:val="003140E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3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3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E34E2"/>
    <w:pPr>
      <w:pBdr>
        <w:bottom w:val="single" w:sz="8" w:space="4" w:color="FF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34E2"/>
    <w:rPr>
      <w:rFonts w:asciiTheme="majorHAnsi" w:eastAsiaTheme="majorEastAsia" w:hAnsiTheme="majorHAnsi" w:cstheme="majorBidi"/>
      <w:color w:val="FF0000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3140ED"/>
    <w:pPr>
      <w:numPr>
        <w:ilvl w:val="1"/>
      </w:numPr>
    </w:pPr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40ED"/>
    <w:rPr>
      <w:rFonts w:asciiTheme="majorHAnsi" w:eastAsiaTheme="majorEastAsia" w:hAnsiTheme="majorHAnsi" w:cstheme="majorBidi"/>
      <w:i/>
      <w:iCs/>
      <w:color w:val="FF0000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4E2"/>
  </w:style>
  <w:style w:type="paragraph" w:styleId="Pieddepage">
    <w:name w:val="footer"/>
    <w:basedOn w:val="Normal"/>
    <w:link w:val="PieddepageCar"/>
    <w:uiPriority w:val="99"/>
    <w:unhideWhenUsed/>
    <w:rsid w:val="00AE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4E2"/>
  </w:style>
  <w:style w:type="character" w:customStyle="1" w:styleId="Titre1Car">
    <w:name w:val="Titre 1 Car"/>
    <w:basedOn w:val="Policepardfaut"/>
    <w:link w:val="Titre1"/>
    <w:uiPriority w:val="9"/>
    <w:rsid w:val="003140ED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140ED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customStyle="1" w:styleId="Texte">
    <w:name w:val="Texte"/>
    <w:basedOn w:val="Normal"/>
    <w:link w:val="TexteCar"/>
    <w:autoRedefine/>
    <w:qFormat/>
    <w:rsid w:val="004763BA"/>
    <w:pPr>
      <w:spacing w:after="0" w:line="240" w:lineRule="auto"/>
      <w:ind w:firstLine="709"/>
      <w:jc w:val="both"/>
    </w:pPr>
  </w:style>
  <w:style w:type="character" w:customStyle="1" w:styleId="TexteCar">
    <w:name w:val="Texte Car"/>
    <w:basedOn w:val="Policepardfaut"/>
    <w:link w:val="Texte"/>
    <w:rsid w:val="004763BA"/>
  </w:style>
  <w:style w:type="paragraph" w:customStyle="1" w:styleId="Listecouleur-Accent11">
    <w:name w:val="Liste couleur - Accent 11"/>
    <w:basedOn w:val="Normal"/>
    <w:uiPriority w:val="34"/>
    <w:qFormat/>
    <w:rsid w:val="00543FCB"/>
    <w:pPr>
      <w:ind w:left="720"/>
      <w:contextualSpacing/>
    </w:pPr>
    <w:rPr>
      <w:rFonts w:ascii="Arial" w:eastAsia="Arial" w:hAnsi="Arial" w:cs="Times New Roman"/>
    </w:rPr>
  </w:style>
  <w:style w:type="character" w:customStyle="1" w:styleId="Emphaseintense1">
    <w:name w:val="Emphase intense1"/>
    <w:uiPriority w:val="21"/>
    <w:qFormat/>
    <w:rsid w:val="00543FCB"/>
    <w:rPr>
      <w:b/>
      <w:bCs/>
      <w:i/>
      <w:iCs/>
      <w:color w:val="6EA0B0"/>
    </w:rPr>
  </w:style>
  <w:style w:type="character" w:customStyle="1" w:styleId="apple-style-span">
    <w:name w:val="apple-style-span"/>
    <w:basedOn w:val="Policepardfaut"/>
    <w:rsid w:val="00543FCB"/>
  </w:style>
  <w:style w:type="paragraph" w:styleId="Textedebulles">
    <w:name w:val="Balloon Text"/>
    <w:basedOn w:val="Normal"/>
    <w:link w:val="TextedebullesCar"/>
    <w:uiPriority w:val="99"/>
    <w:semiHidden/>
    <w:unhideWhenUsed/>
    <w:rsid w:val="0054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FC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543FCB"/>
    <w:rPr>
      <w:rFonts w:asciiTheme="majorHAnsi" w:eastAsiaTheme="majorEastAsia" w:hAnsiTheme="majorHAnsi" w:cstheme="majorBidi"/>
      <w:b/>
      <w:bCs/>
      <w:i/>
      <w:iCs/>
    </w:rPr>
  </w:style>
  <w:style w:type="character" w:styleId="Accentuation">
    <w:name w:val="Emphasis"/>
    <w:uiPriority w:val="20"/>
    <w:qFormat/>
    <w:rsid w:val="00543FCB"/>
    <w:rPr>
      <w:i/>
      <w:iCs/>
    </w:rPr>
  </w:style>
  <w:style w:type="character" w:styleId="Lienhypertexte">
    <w:name w:val="Hyperlink"/>
    <w:rsid w:val="00543FCB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543FCB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Titre3Car">
    <w:name w:val="Titre 3 Car"/>
    <w:basedOn w:val="Policepardfaut"/>
    <w:link w:val="Titre3"/>
    <w:uiPriority w:val="9"/>
    <w:rsid w:val="00543F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gras">
    <w:name w:val="gras"/>
    <w:basedOn w:val="Policepardfaut"/>
    <w:rsid w:val="00543FCB"/>
  </w:style>
  <w:style w:type="character" w:styleId="lev">
    <w:name w:val="Strong"/>
    <w:uiPriority w:val="22"/>
    <w:qFormat/>
    <w:rsid w:val="00543FCB"/>
    <w:rPr>
      <w:b/>
      <w:bCs/>
    </w:rPr>
  </w:style>
  <w:style w:type="paragraph" w:customStyle="1" w:styleId="source">
    <w:name w:val="source"/>
    <w:basedOn w:val="Texte"/>
    <w:next w:val="Texte"/>
    <w:link w:val="sourceCar"/>
    <w:qFormat/>
    <w:rsid w:val="004763BA"/>
    <w:pPr>
      <w:spacing w:before="240" w:after="240"/>
      <w:jc w:val="right"/>
    </w:pPr>
  </w:style>
  <w:style w:type="character" w:customStyle="1" w:styleId="sourceCar">
    <w:name w:val="source Car"/>
    <w:basedOn w:val="TexteCar"/>
    <w:link w:val="source"/>
    <w:rsid w:val="004763BA"/>
  </w:style>
  <w:style w:type="table" w:styleId="Grilledutableau">
    <w:name w:val="Table Grid"/>
    <w:basedOn w:val="TableauNormal"/>
    <w:uiPriority w:val="59"/>
    <w:rsid w:val="007E0306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yc&#233;e%202013_2014\00_pratique\plan%20d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38A8-BFDC-4360-B359-FD5070B8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cours</Template>
  <TotalTime>6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NAVE-BEKHTI</dc:creator>
  <cp:lastModifiedBy>NAVE-BEKHTI</cp:lastModifiedBy>
  <cp:revision>3</cp:revision>
  <dcterms:created xsi:type="dcterms:W3CDTF">2013-06-26T12:53:00Z</dcterms:created>
  <dcterms:modified xsi:type="dcterms:W3CDTF">2013-06-26T12:58:00Z</dcterms:modified>
</cp:coreProperties>
</file>